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0AF60">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36B58371">
      <w:pPr>
        <w:spacing w:before="120" w:after="120" w:line="240" w:lineRule="auto"/>
        <w:rPr>
          <w:rFonts w:cstheme="minorHAnsi"/>
          <w:bCs/>
        </w:rPr>
      </w:pPr>
      <w:r>
        <w:rPr>
          <w:rFonts w:cstheme="minorHAnsi"/>
          <w:bCs/>
        </w:rPr>
        <w:t>90012/2026</w:t>
      </w:r>
    </w:p>
    <w:p w14:paraId="6E2D5A06">
      <w:pPr>
        <w:spacing w:before="120" w:after="120" w:line="240" w:lineRule="auto"/>
        <w:rPr>
          <w:rFonts w:cstheme="minorHAnsi"/>
          <w:b/>
          <w:bCs/>
          <w:color w:val="405CA1"/>
        </w:rPr>
      </w:pPr>
    </w:p>
    <w:p w14:paraId="751AD36C">
      <w:pPr>
        <w:spacing w:before="120" w:after="120" w:line="240" w:lineRule="auto"/>
        <w:rPr>
          <w:rFonts w:cstheme="minorHAnsi"/>
          <w:b/>
          <w:bCs/>
          <w:color w:val="405CA1"/>
        </w:rPr>
      </w:pPr>
      <w:r>
        <w:rPr>
          <w:rFonts w:cstheme="minorHAnsi"/>
          <w:b/>
          <w:bCs/>
          <w:color w:val="405CA1"/>
        </w:rPr>
        <w:t>CONTRATANTE (UASG)</w:t>
      </w:r>
    </w:p>
    <w:p w14:paraId="1F65AB03">
      <w:pPr>
        <w:spacing w:before="120" w:after="120" w:line="240" w:lineRule="auto"/>
        <w:rPr>
          <w:rFonts w:cstheme="minorHAnsi"/>
        </w:rPr>
      </w:pPr>
      <w:r>
        <w:rPr>
          <w:rFonts w:cstheme="minorHAnsi"/>
        </w:rPr>
        <w:t>150247</w:t>
      </w:r>
    </w:p>
    <w:p w14:paraId="2F69C40A">
      <w:pPr>
        <w:spacing w:before="120" w:after="120" w:line="240" w:lineRule="auto"/>
        <w:rPr>
          <w:rFonts w:cstheme="minorHAnsi"/>
          <w:b/>
          <w:bCs/>
          <w:color w:val="405CA1"/>
        </w:rPr>
      </w:pPr>
    </w:p>
    <w:p w14:paraId="44E585E0">
      <w:pPr>
        <w:spacing w:before="120" w:after="120" w:line="240" w:lineRule="auto"/>
        <w:rPr>
          <w:rFonts w:cstheme="minorHAnsi"/>
          <w:b/>
          <w:bCs/>
          <w:color w:val="5B5B5F"/>
        </w:rPr>
      </w:pPr>
      <w:r>
        <w:rPr>
          <w:rFonts w:cstheme="minorHAnsi"/>
          <w:b/>
          <w:bCs/>
          <w:color w:val="405CA1"/>
        </w:rPr>
        <w:t>OBJETO</w:t>
      </w:r>
    </w:p>
    <w:p w14:paraId="3F15344A">
      <w:pPr>
        <w:spacing w:before="120" w:after="120" w:line="240" w:lineRule="auto"/>
        <w:jc w:val="both"/>
        <w:rPr>
          <w:rFonts w:cstheme="minorHAnsi"/>
        </w:rPr>
      </w:pPr>
      <w:r>
        <w:rPr>
          <w:rFonts w:cstheme="minorHAnsi"/>
        </w:rPr>
        <w:t>MATERIAIS DE HIDRÁULICA</w:t>
      </w:r>
    </w:p>
    <w:p w14:paraId="562A1287">
      <w:pPr>
        <w:spacing w:before="120" w:after="120" w:line="240" w:lineRule="auto"/>
        <w:rPr>
          <w:rFonts w:cstheme="minorHAnsi"/>
          <w:b/>
          <w:bCs/>
          <w:color w:val="405CA1"/>
        </w:rPr>
      </w:pPr>
    </w:p>
    <w:p w14:paraId="0F5D9FB6">
      <w:pPr>
        <w:spacing w:before="120" w:after="120" w:line="240" w:lineRule="auto"/>
        <w:rPr>
          <w:rFonts w:cstheme="minorHAnsi"/>
          <w:b/>
          <w:bCs/>
          <w:color w:val="405CA1"/>
        </w:rPr>
      </w:pPr>
      <w:r>
        <w:rPr>
          <w:rFonts w:cstheme="minorHAnsi"/>
          <w:b/>
          <w:bCs/>
          <w:color w:val="405CA1"/>
        </w:rPr>
        <w:t>VALOR TOTAL DA CONTRATAÇÃO</w:t>
      </w:r>
      <w:bookmarkStart w:id="144" w:name="_GoBack"/>
      <w:bookmarkEnd w:id="144"/>
    </w:p>
    <w:p w14:paraId="5CEF7D36">
      <w:pPr>
        <w:spacing w:before="120" w:after="120" w:line="240" w:lineRule="auto"/>
        <w:jc w:val="both"/>
        <w:rPr>
          <w:rFonts w:cstheme="minorHAnsi"/>
          <w:bCs/>
        </w:rPr>
      </w:pPr>
      <w:r>
        <w:rPr>
          <w:rFonts w:cstheme="minorHAnsi"/>
        </w:rPr>
        <w:t xml:space="preserve">R$ </w:t>
      </w:r>
      <w:r>
        <w:rPr>
          <w:rFonts w:cstheme="minorHAnsi"/>
          <w:bCs/>
        </w:rPr>
        <w:t>311.265,34</w:t>
      </w:r>
    </w:p>
    <w:p w14:paraId="0BFF65EE">
      <w:pPr>
        <w:spacing w:before="120" w:after="120" w:line="240" w:lineRule="auto"/>
        <w:jc w:val="both"/>
        <w:rPr>
          <w:rFonts w:cstheme="minorHAnsi"/>
          <w:b/>
          <w:bCs/>
        </w:rPr>
      </w:pPr>
    </w:p>
    <w:p w14:paraId="6DCDBC81">
      <w:pPr>
        <w:spacing w:before="120" w:after="120" w:line="240" w:lineRule="auto"/>
        <w:rPr>
          <w:rFonts w:cstheme="minorHAnsi"/>
          <w:b/>
          <w:bCs/>
          <w:color w:val="405CA1"/>
        </w:rPr>
      </w:pPr>
      <w:r>
        <w:rPr>
          <w:rFonts w:cstheme="minorHAnsi"/>
          <w:b/>
          <w:bCs/>
          <w:color w:val="405CA1"/>
        </w:rPr>
        <w:t>DATA DA SESSÃO PÚBLICA</w:t>
      </w:r>
    </w:p>
    <w:p w14:paraId="2E6D8614">
      <w:pPr>
        <w:spacing w:before="120" w:after="120" w:line="240" w:lineRule="auto"/>
        <w:jc w:val="both"/>
        <w:rPr>
          <w:rFonts w:cstheme="minorHAnsi"/>
        </w:rPr>
      </w:pPr>
      <w:r>
        <w:rPr>
          <w:rFonts w:cstheme="minorHAnsi"/>
        </w:rPr>
        <w:t xml:space="preserve">DIA </w:t>
      </w:r>
      <w:r>
        <w:rPr>
          <w:rFonts w:hint="default" w:cstheme="minorHAnsi"/>
          <w:lang w:val="pt-BR"/>
        </w:rPr>
        <w:t>30</w:t>
      </w:r>
      <w:r>
        <w:rPr>
          <w:rFonts w:cstheme="minorHAnsi"/>
        </w:rPr>
        <w:t>/</w:t>
      </w:r>
      <w:r>
        <w:rPr>
          <w:rFonts w:hint="default" w:cstheme="minorHAnsi"/>
          <w:lang w:val="pt-BR"/>
        </w:rPr>
        <w:t>03</w:t>
      </w:r>
      <w:r>
        <w:rPr>
          <w:rFonts w:cstheme="minorHAnsi"/>
        </w:rPr>
        <w:t>/</w:t>
      </w:r>
      <w:r>
        <w:rPr>
          <w:rFonts w:hint="default" w:cstheme="minorHAnsi"/>
          <w:lang w:val="pt-BR"/>
        </w:rPr>
        <w:t>2026</w:t>
      </w:r>
      <w:r>
        <w:rPr>
          <w:rFonts w:cstheme="minorHAnsi"/>
        </w:rPr>
        <w:t xml:space="preserve"> ÀS </w:t>
      </w:r>
      <w:r>
        <w:rPr>
          <w:rFonts w:hint="default" w:cstheme="minorHAnsi"/>
          <w:lang w:val="pt-BR"/>
        </w:rPr>
        <w:t>09:00</w:t>
      </w:r>
      <w:r>
        <w:rPr>
          <w:rFonts w:cstheme="minorHAnsi"/>
        </w:rPr>
        <w:t>H (HORÁRIO DE BRASÍLIA)</w:t>
      </w:r>
    </w:p>
    <w:p w14:paraId="3C57FBE7">
      <w:pPr>
        <w:spacing w:before="120" w:after="120" w:line="240" w:lineRule="auto"/>
        <w:jc w:val="both"/>
        <w:rPr>
          <w:rFonts w:cstheme="minorHAnsi"/>
          <w:b/>
          <w:bCs/>
          <w:caps/>
          <w:color w:val="405CA1"/>
        </w:rPr>
      </w:pPr>
    </w:p>
    <w:p w14:paraId="4D2C2988">
      <w:pPr>
        <w:spacing w:before="120" w:after="120" w:line="240" w:lineRule="auto"/>
        <w:jc w:val="both"/>
        <w:rPr>
          <w:rFonts w:cstheme="minorHAnsi"/>
          <w:caps/>
          <w:color w:val="0000FF"/>
        </w:rPr>
      </w:pPr>
      <w:r>
        <w:rPr>
          <w:rFonts w:cstheme="minorHAnsi"/>
          <w:b/>
          <w:bCs/>
          <w:caps/>
          <w:color w:val="405CA1"/>
        </w:rPr>
        <w:t>Critério de Julgamento:</w:t>
      </w:r>
    </w:p>
    <w:p w14:paraId="29901663">
      <w:pPr>
        <w:spacing w:before="120" w:after="120" w:line="240" w:lineRule="auto"/>
        <w:jc w:val="both"/>
        <w:rPr>
          <w:rFonts w:cstheme="minorHAnsi"/>
        </w:rPr>
      </w:pPr>
      <w:r>
        <w:rPr>
          <w:rFonts w:cstheme="minorHAnsi"/>
        </w:rPr>
        <w:t xml:space="preserve">MENOR PREÇO POR ITEM </w:t>
      </w:r>
    </w:p>
    <w:p w14:paraId="41D2707F">
      <w:pPr>
        <w:spacing w:before="120" w:after="120" w:line="240" w:lineRule="auto"/>
        <w:jc w:val="both"/>
        <w:rPr>
          <w:rFonts w:cstheme="minorHAnsi"/>
          <w:b/>
          <w:bCs/>
          <w:caps/>
          <w:color w:val="405CA1"/>
        </w:rPr>
      </w:pPr>
    </w:p>
    <w:p w14:paraId="3C756DB1">
      <w:pPr>
        <w:spacing w:before="120" w:after="120" w:line="240" w:lineRule="auto"/>
        <w:jc w:val="both"/>
        <w:rPr>
          <w:rFonts w:cstheme="minorHAnsi"/>
          <w:caps/>
        </w:rPr>
      </w:pPr>
      <w:r>
        <w:rPr>
          <w:rFonts w:cstheme="minorHAnsi"/>
          <w:b/>
          <w:bCs/>
          <w:caps/>
          <w:color w:val="405CA1"/>
        </w:rPr>
        <w:t>Modo de disputa:</w:t>
      </w:r>
    </w:p>
    <w:p w14:paraId="51AA32B6">
      <w:pPr>
        <w:spacing w:before="120" w:after="120" w:line="240" w:lineRule="auto"/>
        <w:jc w:val="both"/>
        <w:rPr>
          <w:rFonts w:cstheme="minorHAnsi"/>
        </w:rPr>
      </w:pPr>
      <w:r>
        <w:rPr>
          <w:rFonts w:cstheme="minorHAnsi"/>
        </w:rPr>
        <w:t>ABERTO E FECHADO</w:t>
      </w:r>
    </w:p>
    <w:p w14:paraId="296C2586">
      <w:pPr>
        <w:spacing w:before="120" w:after="120" w:line="240" w:lineRule="auto"/>
        <w:rPr>
          <w:rFonts w:cstheme="minorHAnsi"/>
          <w:b/>
          <w:bCs/>
          <w:color w:val="405CA1"/>
        </w:rPr>
      </w:pPr>
    </w:p>
    <w:p w14:paraId="564C1C75">
      <w:pPr>
        <w:spacing w:before="120" w:after="120" w:line="240" w:lineRule="auto"/>
        <w:rPr>
          <w:rFonts w:cstheme="minorHAnsi"/>
          <w:b/>
          <w:bCs/>
          <w:color w:val="405CA1"/>
        </w:rPr>
      </w:pPr>
      <w:r>
        <w:rPr>
          <w:rFonts w:cstheme="minorHAnsi"/>
          <w:b/>
          <w:bCs/>
          <w:color w:val="405CA1"/>
        </w:rPr>
        <w:t>PREFERÊNCIA ME/EPP/EQUIPARADAS</w:t>
      </w:r>
    </w:p>
    <w:p w14:paraId="0C6DEDE8">
      <w:pPr>
        <w:spacing w:before="120" w:after="120" w:line="240" w:lineRule="auto"/>
        <w:rPr>
          <w:rFonts w:cstheme="minorHAnsi"/>
          <w:bCs/>
        </w:rPr>
      </w:pPr>
      <w:r>
        <w:rPr>
          <w:rFonts w:cstheme="minorHAnsi"/>
          <w:bCs/>
        </w:rPr>
        <w:t>SIM</w:t>
      </w:r>
    </w:p>
    <w:p w14:paraId="32197446">
      <w:pPr>
        <w:spacing w:before="120" w:after="120" w:line="240" w:lineRule="auto"/>
        <w:rPr>
          <w:rFonts w:cstheme="minorHAnsi"/>
          <w:bCs/>
        </w:rPr>
      </w:pPr>
    </w:p>
    <w:p w14:paraId="3352E56A">
      <w:pPr>
        <w:spacing w:before="120" w:after="120" w:line="240" w:lineRule="auto"/>
        <w:rPr>
          <w:rFonts w:cstheme="minorHAnsi"/>
          <w:b/>
          <w:bCs/>
          <w:color w:val="405CA1"/>
        </w:rPr>
      </w:pPr>
      <w:r>
        <w:rPr>
          <w:rFonts w:cstheme="minorHAnsi"/>
          <w:b/>
          <w:bCs/>
          <w:color w:val="405CA1"/>
        </w:rPr>
        <w:t>MARGEM DE PREFERÊNCIA PARA ALGUM ITEM</w:t>
      </w:r>
    </w:p>
    <w:p w14:paraId="0524D6CB">
      <w:pPr>
        <w:spacing w:before="120" w:after="120" w:line="240" w:lineRule="auto"/>
        <w:rPr>
          <w:rFonts w:cstheme="minorHAnsi"/>
          <w:bCs/>
        </w:rPr>
      </w:pPr>
      <w:r>
        <w:rPr>
          <w:rFonts w:cstheme="minorHAnsi"/>
          <w:bCs/>
        </w:rPr>
        <w:t>SIM</w:t>
      </w:r>
    </w:p>
    <w:p w14:paraId="153F333A">
      <w:pPr>
        <w:spacing w:before="120" w:after="120" w:line="360" w:lineRule="auto"/>
        <w:rPr>
          <w:rFonts w:cstheme="minorHAnsi"/>
          <w:bCs/>
        </w:rPr>
      </w:pPr>
    </w:p>
    <w:p w14:paraId="5E18BC83">
      <w:pPr>
        <w:spacing w:before="120" w:after="120" w:line="360" w:lineRule="auto"/>
        <w:rPr>
          <w:rFonts w:cstheme="minorHAnsi"/>
          <w:bCs/>
        </w:rPr>
      </w:pPr>
    </w:p>
    <w:p w14:paraId="61089436">
      <w:pPr>
        <w:spacing w:before="120" w:after="120" w:line="360" w:lineRule="auto"/>
        <w:rPr>
          <w:rFonts w:cstheme="minorHAnsi"/>
          <w:bCs/>
        </w:rPr>
      </w:pPr>
    </w:p>
    <w:p w14:paraId="54DF58A4">
      <w:pPr>
        <w:spacing w:before="120" w:after="120" w:line="360" w:lineRule="auto"/>
        <w:rPr>
          <w:rFonts w:cstheme="minorHAnsi"/>
          <w:bCs/>
        </w:rPr>
      </w:pPr>
    </w:p>
    <w:p w14:paraId="5D86954A">
      <w:pPr>
        <w:spacing w:before="120" w:after="120" w:line="360" w:lineRule="auto"/>
        <w:rPr>
          <w:rFonts w:cstheme="minorHAnsi"/>
          <w:bCs/>
        </w:rPr>
      </w:pPr>
    </w:p>
    <w:p w14:paraId="75A5EEA4">
      <w:pPr>
        <w:spacing w:before="120" w:after="120" w:line="360" w:lineRule="auto"/>
        <w:rPr>
          <w:rFonts w:cstheme="minorHAnsi"/>
          <w:bCs/>
        </w:rPr>
      </w:pPr>
    </w:p>
    <w:p w14:paraId="08427428">
      <w:pPr>
        <w:spacing w:before="120" w:after="120" w:line="360" w:lineRule="auto"/>
        <w:rPr>
          <w:rFonts w:cstheme="minorHAnsi"/>
          <w:b/>
          <w:bCs/>
        </w:rPr>
      </w:pPr>
      <w:r>
        <w:rPr>
          <w:rFonts w:cstheme="minorHAnsi"/>
          <w:b/>
          <w:bCs/>
        </w:rPr>
        <w:t>SUMÁRIO</w:t>
      </w:r>
    </w:p>
    <w:p w14:paraId="6036AFBE">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35C694DE">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08CCA5E8">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68FCDBE5">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78A318A5">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3294A302">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289045DB">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5538DBEE">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579D0E57">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5C8727A5">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22DA4BB7">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1E62F4D7">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7F3A65E7">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6D01D26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60C5DE48">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1BD70E2D">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7DE5B6CB">
      <w:pPr>
        <w:spacing w:before="288" w:beforeLines="120" w:after="288" w:afterLines="120" w:line="360" w:lineRule="auto"/>
        <w:ind w:firstLine="567"/>
        <w:jc w:val="center"/>
        <w:rPr>
          <w:rFonts w:cstheme="minorHAnsi"/>
          <w:b/>
          <w:color w:val="FF0000"/>
        </w:rPr>
      </w:pPr>
    </w:p>
    <w:p w14:paraId="2A98CE8B">
      <w:pPr>
        <w:spacing w:before="288" w:beforeLines="120" w:after="288" w:afterLines="120" w:line="360" w:lineRule="auto"/>
        <w:ind w:firstLine="567"/>
        <w:jc w:val="center"/>
        <w:rPr>
          <w:rFonts w:cstheme="minorHAnsi"/>
          <w:b/>
          <w:color w:val="FF0000"/>
        </w:rPr>
      </w:pPr>
    </w:p>
    <w:p w14:paraId="789152B3">
      <w:pPr>
        <w:spacing w:after="0" w:line="240" w:lineRule="auto"/>
        <w:ind w:firstLine="567"/>
        <w:jc w:val="center"/>
        <w:rPr>
          <w:rFonts w:cstheme="minorHAnsi"/>
          <w:b/>
          <w:bCs/>
          <w:color w:val="FF0000"/>
        </w:rPr>
      </w:pPr>
      <w:r>
        <w:rPr>
          <w:rFonts w:cstheme="minorHAnsi"/>
          <w:b/>
          <w:color w:val="FF0000"/>
        </w:rPr>
        <w:t>COMPLEXO HOSPITALAR E DE SAÚDE - UFBA</w:t>
      </w:r>
    </w:p>
    <w:p w14:paraId="564B041A">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90012/2026</w:t>
      </w:r>
    </w:p>
    <w:p w14:paraId="320B6F95">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23066.006173/2026-10</w:t>
      </w:r>
    </w:p>
    <w:p w14:paraId="56D30186">
      <w:pPr>
        <w:spacing w:after="0" w:line="240" w:lineRule="auto"/>
        <w:ind w:firstLine="567"/>
        <w:jc w:val="center"/>
        <w:rPr>
          <w:rFonts w:cstheme="minorHAnsi"/>
          <w:bCs/>
          <w:color w:val="000000"/>
        </w:rPr>
      </w:pPr>
    </w:p>
    <w:p w14:paraId="337D9716">
      <w:pPr>
        <w:spacing w:after="0" w:line="240" w:lineRule="auto"/>
        <w:ind w:firstLine="567"/>
        <w:jc w:val="center"/>
        <w:rPr>
          <w:rFonts w:cstheme="minorHAnsi"/>
          <w:bCs/>
          <w:color w:val="000000"/>
        </w:rPr>
      </w:pPr>
    </w:p>
    <w:p w14:paraId="3CD7BD14">
      <w:pPr>
        <w:spacing w:after="0" w:line="240" w:lineRule="auto"/>
        <w:ind w:firstLine="567"/>
        <w:jc w:val="center"/>
        <w:rPr>
          <w:rFonts w:cstheme="minorHAnsi"/>
          <w:bCs/>
          <w:color w:val="000000"/>
        </w:rPr>
      </w:pPr>
    </w:p>
    <w:p w14:paraId="5AA61B68">
      <w:pPr>
        <w:spacing w:after="0" w:line="240" w:lineRule="auto"/>
        <w:ind w:firstLine="567"/>
        <w:jc w:val="center"/>
        <w:rPr>
          <w:rFonts w:cstheme="minorHAnsi"/>
          <w:bCs/>
          <w:color w:val="000000"/>
        </w:rPr>
      </w:pPr>
    </w:p>
    <w:p w14:paraId="61417448">
      <w:pPr>
        <w:pStyle w:val="49"/>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7"/>
          <w:rFonts w:asciiTheme="minorHAnsi" w:hAnsiTheme="minorHAnsi" w:cstheme="minorHAnsi"/>
          <w:color w:val="FF0000"/>
        </w:rPr>
        <w:t>Rua Barão de Jeremoabo</w:t>
      </w:r>
      <w:r>
        <w:rPr>
          <w:rFonts w:asciiTheme="minorHAnsi" w:hAnsiTheme="minorHAnsi" w:cstheme="minorHAnsi"/>
          <w:color w:val="FF0000"/>
        </w:rPr>
        <w:t>,</w:t>
      </w:r>
      <w:r>
        <w:rPr>
          <w:rStyle w:val="46"/>
          <w:rFonts w:asciiTheme="minorHAnsi" w:hAnsiTheme="minorHAnsi" w:cstheme="minorHAnsi"/>
          <w:color w:val="FF0000"/>
        </w:rPr>
        <w:t> </w:t>
      </w:r>
      <w:r>
        <w:rPr>
          <w:rStyle w:val="47"/>
          <w:rFonts w:asciiTheme="minorHAnsi" w:hAnsiTheme="minorHAnsi" w:cstheme="minorHAnsi"/>
          <w:color w:val="FF0000"/>
        </w:rPr>
        <w:t>s/n</w:t>
      </w:r>
      <w:r>
        <w:rPr>
          <w:rStyle w:val="46"/>
          <w:rFonts w:asciiTheme="minorHAnsi" w:hAnsiTheme="minorHAnsi" w:cstheme="minorHAnsi"/>
          <w:color w:val="FF0000"/>
        </w:rPr>
        <w:t>,</w:t>
      </w:r>
      <w:r>
        <w:rPr>
          <w:rFonts w:asciiTheme="minorHAnsi" w:hAnsiTheme="minorHAnsi" w:cstheme="minorHAnsi"/>
          <w:color w:val="FF0000"/>
        </w:rPr>
        <w:t xml:space="preserve"> 1º andar,</w:t>
      </w:r>
      <w:r>
        <w:rPr>
          <w:rStyle w:val="47"/>
          <w:rFonts w:asciiTheme="minorHAnsi" w:hAnsiTheme="minorHAnsi" w:cstheme="minorHAnsi"/>
          <w:color w:val="FF0000"/>
        </w:rPr>
        <w:t xml:space="preserve"> Ondina</w:t>
      </w:r>
      <w:r>
        <w:rPr>
          <w:rFonts w:asciiTheme="minorHAnsi" w:hAnsiTheme="minorHAnsi" w:cstheme="minorHAnsi"/>
          <w:color w:val="FF0000"/>
        </w:rPr>
        <w:t>,</w:t>
      </w:r>
      <w:r>
        <w:rPr>
          <w:rStyle w:val="46"/>
          <w:rFonts w:asciiTheme="minorHAnsi" w:hAnsiTheme="minorHAnsi" w:cstheme="minorHAnsi"/>
          <w:color w:val="FF0000"/>
        </w:rPr>
        <w:t xml:space="preserve"> CEP: </w:t>
      </w:r>
      <w:r>
        <w:rPr>
          <w:rStyle w:val="47"/>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3C04276C">
      <w:pPr>
        <w:pStyle w:val="49"/>
        <w:spacing w:line="360" w:lineRule="auto"/>
        <w:rPr>
          <w:rFonts w:asciiTheme="minorHAnsi" w:hAnsiTheme="minorHAnsi" w:cstheme="minorHAnsi"/>
        </w:rPr>
      </w:pPr>
    </w:p>
    <w:p w14:paraId="05E58B30">
      <w:pPr>
        <w:pStyle w:val="72"/>
        <w:numPr>
          <w:ilvl w:val="0"/>
          <w:numId w:val="7"/>
        </w:numPr>
        <w:spacing w:line="360" w:lineRule="auto"/>
        <w:rPr>
          <w:rFonts w:asciiTheme="minorHAnsi" w:hAnsiTheme="minorHAnsi" w:cstheme="minorHAnsi"/>
          <w:sz w:val="22"/>
          <w:szCs w:val="22"/>
          <w:lang w:eastAsia="en-US"/>
        </w:rPr>
      </w:pPr>
      <w:bookmarkStart w:id="0" w:name="_Toc193719190"/>
      <w:bookmarkStart w:id="1" w:name="_Toc135469195"/>
      <w:r>
        <w:rPr>
          <w:rFonts w:asciiTheme="minorHAnsi" w:hAnsiTheme="minorHAnsi" w:cstheme="minorHAnsi"/>
          <w:sz w:val="22"/>
          <w:szCs w:val="22"/>
          <w:lang w:eastAsia="en-US"/>
        </w:rPr>
        <w:t>DO OBJETO</w:t>
      </w:r>
      <w:bookmarkEnd w:id="0"/>
      <w:bookmarkEnd w:id="1"/>
    </w:p>
    <w:p w14:paraId="29F45F1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MATERIAIS DE HIDRÁULICA</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6B09D461">
      <w:pPr>
        <w:pStyle w:val="49"/>
        <w:numPr>
          <w:ilvl w:val="1"/>
          <w:numId w:val="7"/>
        </w:numPr>
        <w:spacing w:line="360" w:lineRule="auto"/>
        <w:ind w:left="0" w:firstLine="0"/>
        <w:rPr>
          <w:rFonts w:asciiTheme="minorHAnsi" w:hAnsiTheme="minorHAnsi" w:cstheme="minorHAnsi"/>
        </w:rPr>
      </w:pPr>
      <w:bookmarkStart w:id="2" w:name="_Toc135469196"/>
      <w:bookmarkStart w:id="3" w:name="_Toc193719191"/>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3A3E6156">
      <w:pPr>
        <w:pStyle w:val="72"/>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67FFF35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00360D92">
      <w:pPr>
        <w:pStyle w:val="72"/>
        <w:numPr>
          <w:ilvl w:val="0"/>
          <w:numId w:val="7"/>
        </w:numPr>
        <w:spacing w:line="360" w:lineRule="auto"/>
        <w:rPr>
          <w:rFonts w:asciiTheme="minorHAnsi" w:hAnsiTheme="minorHAnsi" w:cstheme="minorHAnsi"/>
          <w:sz w:val="22"/>
          <w:szCs w:val="22"/>
        </w:rPr>
      </w:pPr>
      <w:bookmarkStart w:id="4" w:name="_Toc193719192"/>
      <w:bookmarkStart w:id="5" w:name="_Toc135469197"/>
      <w:r>
        <w:rPr>
          <w:rFonts w:asciiTheme="minorHAnsi" w:hAnsiTheme="minorHAnsi" w:cstheme="minorHAnsi"/>
          <w:sz w:val="22"/>
          <w:szCs w:val="22"/>
        </w:rPr>
        <w:t>DA PARTICIPAÇÃO NA LICITAÇÃO</w:t>
      </w:r>
      <w:bookmarkEnd w:id="4"/>
      <w:bookmarkEnd w:id="5"/>
    </w:p>
    <w:p w14:paraId="4A0B1B3A">
      <w:pPr>
        <w:pStyle w:val="49"/>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3EE03E9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18C5B5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E6FC9B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3FD3FD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61D1D3D9">
      <w:pPr>
        <w:pStyle w:val="49"/>
        <w:numPr>
          <w:ilvl w:val="1"/>
          <w:numId w:val="7"/>
        </w:numPr>
        <w:spacing w:line="360" w:lineRule="auto"/>
        <w:ind w:left="0" w:firstLine="0"/>
        <w:rPr>
          <w:rFonts w:asciiTheme="minorHAnsi" w:hAnsiTheme="minorHAnsi" w:cstheme="minorHAnsi"/>
          <w:b/>
          <w:u w:val="single"/>
        </w:rPr>
      </w:pPr>
      <w:bookmarkStart w:id="8" w:name="_Ref117000692"/>
      <w:r>
        <w:rPr>
          <w:rFonts w:asciiTheme="minorHAnsi" w:hAnsiTheme="minorHAnsi" w:cstheme="minorHAnsi"/>
          <w:b/>
          <w:u w:val="single"/>
        </w:rPr>
        <w:t>Para todos os itens a participação é exclusiva a microempresas e empresas de pequeno porte, nos termos do art. 48 da Lei Complementar nº 123, de 14 de dezembro de 2006.</w:t>
      </w:r>
    </w:p>
    <w:p w14:paraId="009C0C0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05E35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6C3AE9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poderão disputar esta licitação:</w:t>
      </w:r>
      <w:bookmarkEnd w:id="8"/>
    </w:p>
    <w:p w14:paraId="48CD5BE2">
      <w:pPr>
        <w:pStyle w:val="50"/>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73B2625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09AC526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09ECEA21">
      <w:pPr>
        <w:pStyle w:val="50"/>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3312E644">
      <w:pPr>
        <w:pStyle w:val="50"/>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334C7626">
      <w:pPr>
        <w:pStyle w:val="50"/>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4115ADD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07EE8">
      <w:pPr>
        <w:pStyle w:val="50"/>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09C6504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356B4B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06ADFA8D">
      <w:pPr>
        <w:pStyle w:val="49"/>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71C52AB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3.9.6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C3BA7F1">
      <w:pPr>
        <w:pStyle w:val="49"/>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3.9.4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3.9.5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08B94EB1">
      <w:pPr>
        <w:pStyle w:val="49"/>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17280FA0">
      <w:pPr>
        <w:pStyle w:val="49"/>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3.9.4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3.9.5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A6AD9A4">
      <w:pPr>
        <w:pStyle w:val="49"/>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5E25257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3.10</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320BB362">
      <w:pPr>
        <w:pStyle w:val="72"/>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3A2EBA13">
      <w:pPr>
        <w:pStyle w:val="56"/>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2FAD97A2">
      <w:pPr>
        <w:pStyle w:val="72"/>
        <w:numPr>
          <w:ilvl w:val="0"/>
          <w:numId w:val="7"/>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0ABA4403">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5E4F7088">
      <w:pPr>
        <w:pStyle w:val="49"/>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4F35F1B9">
      <w:pPr>
        <w:pStyle w:val="49"/>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13954BDE">
      <w:pPr>
        <w:pStyle w:val="49"/>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761D32C2">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C9400E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1C5288B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3117774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595B5C3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65003B66">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58DFFD99">
      <w:pPr>
        <w:pStyle w:val="49"/>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7430A10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2AD8C25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64B988D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26BA9D8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36D711D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773411F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5511E2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707CFA6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4B4CE70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0266504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2DEB5D2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0B0E2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70EDAC0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43BF726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3560534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56E3E9D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752E9B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5422591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6FB08511">
      <w:pPr>
        <w:pStyle w:val="49"/>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6236D72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6F72C57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697DDDE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35AEAE8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65AEAE4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34F1441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1EB54F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10F726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0FB4FB86">
      <w:pPr>
        <w:pStyle w:val="72"/>
        <w:numPr>
          <w:ilvl w:val="0"/>
          <w:numId w:val="7"/>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5136C23D">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1E69A482">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0B0299F9">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1A0C6A71">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0B0D201B">
      <w:pPr>
        <w:pStyle w:val="50"/>
        <w:numPr>
          <w:ilvl w:val="2"/>
          <w:numId w:val="8"/>
        </w:numPr>
        <w:tabs>
          <w:tab w:val="clear" w:pos="360"/>
        </w:tabs>
        <w:spacing w:line="360" w:lineRule="auto"/>
        <w:ind w:left="284" w:firstLine="0"/>
        <w:rPr>
          <w:rFonts w:asciiTheme="minorHAnsi" w:hAnsiTheme="minorHAnsi" w:cstheme="minorHAnsi"/>
          <w:color w:val="auto"/>
          <w:highlight w:val="cyan"/>
        </w:rPr>
      </w:pPr>
      <w:r>
        <w:rPr>
          <w:rStyle w:val="81"/>
          <w:rFonts w:asciiTheme="minorHAnsi" w:hAnsiTheme="minorHAnsi" w:cstheme="minorHAnsi"/>
          <w:color w:val="FF0000"/>
          <w:highlight w:val="cyan"/>
        </w:rPr>
        <w:t>Quantidade cotada, devendo respeitar o mínimo de ......</w:t>
      </w:r>
    </w:p>
    <w:p w14:paraId="543C931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2A3425C4">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52276C1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28AF31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59D50EA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10EB47E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6A0BB97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5A62D58F">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5B7C272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AE2D9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2134AE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57227E8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02D2541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2C979748">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0E9847">
      <w:pPr>
        <w:pStyle w:val="72"/>
        <w:numPr>
          <w:ilvl w:val="0"/>
          <w:numId w:val="7"/>
        </w:numPr>
        <w:spacing w:line="360" w:lineRule="auto"/>
        <w:rPr>
          <w:rFonts w:asciiTheme="minorHAnsi" w:hAnsiTheme="minorHAnsi" w:cstheme="minorHAnsi"/>
          <w:sz w:val="22"/>
          <w:szCs w:val="22"/>
        </w:rPr>
      </w:pPr>
      <w:bookmarkStart w:id="30" w:name="_Toc135469200"/>
      <w:bookmarkStart w:id="31" w:name="_Toc193719196"/>
      <w:r>
        <w:rPr>
          <w:rFonts w:asciiTheme="minorHAnsi" w:hAnsiTheme="minorHAnsi" w:cstheme="minorHAnsi"/>
          <w:sz w:val="22"/>
          <w:szCs w:val="22"/>
        </w:rPr>
        <w:t>DA ABERTURA DA SESSÃO, CLASSIFICAÇÃO DAS PROPOSTAS E FORMULAÇÃO DE LANCES</w:t>
      </w:r>
      <w:bookmarkEnd w:id="30"/>
      <w:bookmarkEnd w:id="31"/>
    </w:p>
    <w:p w14:paraId="37607730">
      <w:pPr>
        <w:pStyle w:val="49"/>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678ED98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4CC9F3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13B9F03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2B7B4C5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15FA5A9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468A5AD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5247DF2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34859A4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6FF2FED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591508A9">
      <w:pPr>
        <w:pStyle w:val="49"/>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3"/>
    <w:p w14:paraId="0D08993E">
      <w:pPr>
        <w:pStyle w:val="50"/>
        <w:numPr>
          <w:ilvl w:val="2"/>
          <w:numId w:val="8"/>
        </w:numPr>
        <w:tabs>
          <w:tab w:val="clear" w:pos="360"/>
        </w:tabs>
        <w:spacing w:line="360" w:lineRule="auto"/>
        <w:ind w:left="284" w:firstLine="0"/>
        <w:rPr>
          <w:rFonts w:asciiTheme="minorHAnsi" w:hAnsiTheme="minorHAnsi" w:cstheme="minorHAnsi"/>
        </w:rPr>
      </w:pPr>
      <w:bookmarkStart w:id="34"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4A0015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6C03626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0EA9ACC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A40360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4"/>
      <w:bookmarkStart w:id="35" w:name="_Hlk113631522"/>
    </w:p>
    <w:bookmarkEnd w:id="35"/>
    <w:p w14:paraId="60E6C3F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611021F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1EADA9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B80471D">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3C333D1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4FC8FEF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0C1C14">
      <w:pPr>
        <w:pStyle w:val="50"/>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bookmarkEnd w:id="36"/>
    <w:p w14:paraId="2B95C59A">
      <w:pPr>
        <w:pStyle w:val="49"/>
        <w:numPr>
          <w:ilvl w:val="1"/>
          <w:numId w:val="7"/>
        </w:numPr>
        <w:spacing w:line="360" w:lineRule="auto"/>
        <w:ind w:left="0" w:firstLine="0"/>
        <w:rPr>
          <w:rFonts w:asciiTheme="minorHAnsi" w:hAnsiTheme="minorHAnsi" w:cstheme="minorHAnsi"/>
        </w:rPr>
      </w:pPr>
      <w:bookmarkStart w:id="37"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2940AB00">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5E91444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2D841E3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1CF8727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EFB063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6E049B2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93254F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65B47C2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4E0B537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7B6B1F1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615C288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1805335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B6CC8A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2D4B8DBC">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5EEAAB88">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284B960">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4DBA6BD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233095F7">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4A4F6309">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54CEC9C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13BADE7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E5C1A6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0C9E7A3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492FAE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B3406AA">
      <w:pPr>
        <w:pStyle w:val="49"/>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4A77C05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37CB353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3391074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3719277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43E10E2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1AF8AB3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6A25D5F0">
      <w:pPr>
        <w:pStyle w:val="50"/>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682CAE">
      <w:pPr>
        <w:pStyle w:val="50"/>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066810FA">
      <w:pPr>
        <w:pStyle w:val="50"/>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3059B55D">
      <w:pPr>
        <w:pStyle w:val="50"/>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3010BB8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72A9FD2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EDC27C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529CA37">
      <w:pPr>
        <w:pStyle w:val="50"/>
        <w:numPr>
          <w:ilvl w:val="2"/>
          <w:numId w:val="8"/>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0F270E6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1E3EC08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0707C768">
      <w:pPr>
        <w:pStyle w:val="50"/>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4655941E">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0A6E14F7">
      <w:pPr>
        <w:pStyle w:val="49"/>
        <w:spacing w:line="360" w:lineRule="auto"/>
        <w:rPr>
          <w:rFonts w:eastAsia="Times New Roman" w:asciiTheme="minorHAnsi" w:hAnsiTheme="minorHAnsi" w:cstheme="minorHAnsi"/>
        </w:rPr>
      </w:pPr>
    </w:p>
    <w:p w14:paraId="206EBEF3">
      <w:pPr>
        <w:pStyle w:val="72"/>
        <w:numPr>
          <w:ilvl w:val="0"/>
          <w:numId w:val="7"/>
        </w:numPr>
        <w:spacing w:before="0" w:beforeLines="0" w:after="0" w:afterLines="0" w:line="360" w:lineRule="auto"/>
        <w:rPr>
          <w:rFonts w:asciiTheme="minorHAnsi" w:hAnsiTheme="minorHAnsi" w:cstheme="minorHAnsi"/>
          <w:sz w:val="22"/>
          <w:szCs w:val="22"/>
        </w:rPr>
      </w:pPr>
      <w:bookmarkStart w:id="43" w:name="_Toc135469201"/>
      <w:bookmarkStart w:id="44" w:name="_Toc193719197"/>
      <w:r>
        <w:rPr>
          <w:rFonts w:asciiTheme="minorHAnsi" w:hAnsiTheme="minorHAnsi" w:cstheme="minorHAnsi"/>
          <w:sz w:val="22"/>
          <w:szCs w:val="22"/>
        </w:rPr>
        <w:t>DA FASE DE JULGAMENTO</w:t>
      </w:r>
      <w:bookmarkEnd w:id="43"/>
      <w:bookmarkEnd w:id="44"/>
    </w:p>
    <w:p w14:paraId="2C3DD222">
      <w:pPr>
        <w:pStyle w:val="49"/>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0300A69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2B636BC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25AC8E9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27D0BFD5">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44B5BF1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434ABC8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113F138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2344A2A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58453725">
      <w:pPr>
        <w:pStyle w:val="49"/>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4F5E424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7691FDE8">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23CBD48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36EC58B1">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328FAC7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52D8182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0B431C5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1910A35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09CAC7F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3058EF57">
      <w:pPr>
        <w:pStyle w:val="49"/>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7AE6170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5111765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0EC08FF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7E19D76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616E7F19">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4B2A42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5F1DA62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7D9B7AD9">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4539FD60">
      <w:pPr>
        <w:pStyle w:val="49"/>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5D49108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1530C2E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1DF7384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7BD37BD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70DA708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25F0A1E6">
      <w:pPr>
        <w:pStyle w:val="72"/>
        <w:numPr>
          <w:ilvl w:val="0"/>
          <w:numId w:val="7"/>
        </w:numPr>
        <w:spacing w:before="0" w:beforeLines="0" w:after="0" w:afterLines="0" w:line="360" w:lineRule="auto"/>
        <w:rPr>
          <w:rFonts w:asciiTheme="minorHAnsi" w:hAnsiTheme="minorHAnsi" w:cstheme="minorHAnsi"/>
          <w:sz w:val="22"/>
          <w:szCs w:val="22"/>
        </w:rPr>
      </w:pPr>
      <w:bookmarkStart w:id="48" w:name="_Toc193719198"/>
      <w:bookmarkStart w:id="49" w:name="_Toc135469202"/>
      <w:r>
        <w:rPr>
          <w:rFonts w:asciiTheme="minorHAnsi" w:hAnsiTheme="minorHAnsi" w:cstheme="minorHAnsi"/>
          <w:sz w:val="22"/>
          <w:szCs w:val="22"/>
        </w:rPr>
        <w:t>DA FASE DE HABILITAÇÃO</w:t>
      </w:r>
      <w:bookmarkEnd w:id="48"/>
      <w:bookmarkEnd w:id="49"/>
    </w:p>
    <w:p w14:paraId="642144FF">
      <w:pPr>
        <w:pStyle w:val="49"/>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57242BC5">
      <w:pPr>
        <w:pStyle w:val="50"/>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4EF84220">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30FCBBFC">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EF7CB33">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B4F39F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5AA9F37D">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4A87574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1B2215CA">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C3AB9C9">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20C5308">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6CEA4C8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73A395F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3D0F33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33C6440B">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18E05B81">
      <w:pPr>
        <w:pStyle w:val="50"/>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356E6D33">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6E2F587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44C5D73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FBD69F4">
      <w:pPr>
        <w:pStyle w:val="49"/>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3B3768F2">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3009EEA5">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3F25D04C">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554343B5">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4DBF409B">
      <w:pPr>
        <w:pStyle w:val="49"/>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2"/>
    <w:p w14:paraId="0CB17BF5">
      <w:pPr>
        <w:pStyle w:val="49"/>
        <w:numPr>
          <w:ilvl w:val="1"/>
          <w:numId w:val="7"/>
        </w:numPr>
        <w:spacing w:line="360" w:lineRule="auto"/>
        <w:ind w:left="0" w:firstLine="0"/>
        <w:rPr>
          <w:rFonts w:asciiTheme="minorHAnsi" w:hAnsiTheme="minorHAnsi" w:cstheme="minorHAnsi"/>
        </w:rPr>
      </w:pPr>
      <w:bookmarkStart w:id="53"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6BAA2A40">
      <w:pPr>
        <w:pStyle w:val="49"/>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69A3BE36">
      <w:pPr>
        <w:pStyle w:val="49"/>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5820909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2976F8A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3A112F9A">
      <w:pPr>
        <w:pStyle w:val="72"/>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1F5BDE74">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272C3F15">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7"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7"/>
    </w:p>
    <w:p w14:paraId="5CBFA58D">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8"/>
    </w:p>
    <w:p w14:paraId="5191FC00">
      <w:pPr>
        <w:pStyle w:val="49"/>
        <w:numPr>
          <w:ilvl w:val="1"/>
          <w:numId w:val="7"/>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0155166D">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22B8E409">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3DA071E9">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6E72324E">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0BE5C099">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5C9B978D">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936346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56F2A3D8">
      <w:pPr>
        <w:pStyle w:val="50"/>
        <w:tabs>
          <w:tab w:val="clear" w:pos="360"/>
        </w:tabs>
        <w:spacing w:line="360" w:lineRule="auto"/>
        <w:ind w:left="284" w:firstLine="0"/>
        <w:rPr>
          <w:rFonts w:asciiTheme="minorHAnsi" w:hAnsiTheme="minorHAnsi" w:cstheme="minorHAnsi"/>
        </w:rPr>
      </w:pPr>
    </w:p>
    <w:p w14:paraId="787DADAF">
      <w:pPr>
        <w:pStyle w:val="72"/>
        <w:numPr>
          <w:ilvl w:val="0"/>
          <w:numId w:val="7"/>
        </w:numPr>
        <w:spacing w:line="360" w:lineRule="auto"/>
        <w:rPr>
          <w:rFonts w:asciiTheme="minorHAnsi" w:hAnsiTheme="minorHAnsi" w:cstheme="minorHAnsi"/>
          <w:sz w:val="22"/>
          <w:szCs w:val="22"/>
          <w:highlight w:val="cyan"/>
        </w:rPr>
      </w:pPr>
      <w:bookmarkStart w:id="59" w:name="_Toc193719200"/>
      <w:bookmarkStart w:id="60" w:name="_Toc135469203"/>
      <w:r>
        <w:rPr>
          <w:rFonts w:asciiTheme="minorHAnsi" w:hAnsiTheme="minorHAnsi" w:cstheme="minorHAnsi"/>
          <w:sz w:val="22"/>
          <w:szCs w:val="22"/>
          <w:highlight w:val="cyan"/>
        </w:rPr>
        <w:t>DA ATA DE REGISTRO DE PREÇOS</w:t>
      </w:r>
      <w:bookmarkEnd w:id="59"/>
      <w:bookmarkEnd w:id="60"/>
    </w:p>
    <w:p w14:paraId="7C17CA3C">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54265641">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5D96EFC8">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6153BFF2">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1FA084FA">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5B8C1983">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279A1325">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180612E6">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F6C969B">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6AE7D26">
      <w:pPr>
        <w:pStyle w:val="49"/>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3DD65FD1">
      <w:pPr>
        <w:pStyle w:val="50"/>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43E84B5F">
      <w:pPr>
        <w:pStyle w:val="50"/>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2F1B26D5">
      <w:pPr>
        <w:pStyle w:val="72"/>
        <w:numPr>
          <w:ilvl w:val="0"/>
          <w:numId w:val="7"/>
        </w:numPr>
        <w:spacing w:line="360" w:lineRule="auto"/>
        <w:rPr>
          <w:rFonts w:asciiTheme="minorHAnsi" w:hAnsiTheme="minorHAnsi" w:cstheme="minorHAnsi"/>
          <w:sz w:val="22"/>
          <w:szCs w:val="22"/>
          <w:highlight w:val="cyan"/>
        </w:rPr>
      </w:pPr>
      <w:bookmarkStart w:id="61" w:name="_Toc135469204"/>
      <w:bookmarkStart w:id="62" w:name="_Toc193719201"/>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4AB9205F">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4E1E8D89">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34B2EE6F">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1843853B">
      <w:pPr>
        <w:pStyle w:val="49"/>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05A1EDE5">
      <w:pPr>
        <w:pStyle w:val="50"/>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463385D7">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5F7C3429">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4C35999A">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2027FF03">
      <w:pPr>
        <w:pStyle w:val="50"/>
        <w:numPr>
          <w:ilvl w:val="2"/>
          <w:numId w:val="8"/>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6EA7EEFE">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BFD3FF6">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444C115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4BBC4B60">
      <w:pPr>
        <w:pStyle w:val="50"/>
        <w:tabs>
          <w:tab w:val="clear" w:pos="360"/>
        </w:tabs>
        <w:spacing w:line="360" w:lineRule="auto"/>
        <w:ind w:left="284" w:firstLine="0"/>
        <w:rPr>
          <w:rFonts w:asciiTheme="minorHAnsi" w:hAnsiTheme="minorHAnsi" w:cstheme="minorHAnsi"/>
          <w:highlight w:val="cyan"/>
        </w:rPr>
      </w:pPr>
    </w:p>
    <w:p w14:paraId="5B78DF97">
      <w:pPr>
        <w:pStyle w:val="72"/>
        <w:numPr>
          <w:ilvl w:val="0"/>
          <w:numId w:val="7"/>
        </w:numPr>
        <w:spacing w:line="360" w:lineRule="auto"/>
        <w:rPr>
          <w:rFonts w:asciiTheme="minorHAnsi" w:hAnsiTheme="minorHAnsi" w:cstheme="minorHAnsi"/>
          <w:sz w:val="22"/>
          <w:szCs w:val="22"/>
        </w:rPr>
      </w:pPr>
      <w:bookmarkStart w:id="65" w:name="_Toc193719202"/>
      <w:bookmarkStart w:id="66" w:name="_Toc135469205"/>
      <w:r>
        <w:rPr>
          <w:rFonts w:asciiTheme="minorHAnsi" w:hAnsiTheme="minorHAnsi" w:cstheme="minorHAnsi"/>
          <w:sz w:val="22"/>
          <w:szCs w:val="22"/>
        </w:rPr>
        <w:t>DOS RECURSOS</w:t>
      </w:r>
      <w:bookmarkEnd w:id="65"/>
      <w:bookmarkEnd w:id="66"/>
    </w:p>
    <w:p w14:paraId="4002391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206076B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347B693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6915EFB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598A4A8A">
      <w:pPr>
        <w:pStyle w:val="50"/>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7109956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518C916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5D5A6FD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4EC3FD3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42E0FC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3B412DA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29642C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764FE9A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299B9B1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7A1416AD">
      <w:pPr>
        <w:pStyle w:val="49"/>
        <w:spacing w:line="360" w:lineRule="auto"/>
        <w:rPr>
          <w:rFonts w:asciiTheme="minorHAnsi" w:hAnsiTheme="minorHAnsi" w:cstheme="minorHAnsi"/>
        </w:rPr>
      </w:pPr>
    </w:p>
    <w:p w14:paraId="424CF74B">
      <w:pPr>
        <w:pStyle w:val="72"/>
        <w:numPr>
          <w:ilvl w:val="0"/>
          <w:numId w:val="7"/>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09F9940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5A26EA2F">
      <w:pPr>
        <w:pStyle w:val="50"/>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5170F976">
      <w:pPr>
        <w:pStyle w:val="50"/>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794545C0">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5B048EF7">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47FDD1AB">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0A6EE668">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63CF0AA8">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69595005">
      <w:pPr>
        <w:pStyle w:val="50"/>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5A3250DC">
      <w:pPr>
        <w:pStyle w:val="50"/>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15D308AE">
      <w:pPr>
        <w:pStyle w:val="50"/>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6272A0B6">
      <w:pPr>
        <w:pStyle w:val="50"/>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3260EA9A">
      <w:pPr>
        <w:pStyle w:val="50"/>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46D6C41A">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11B88A62">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5C3390D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76682B9E">
      <w:pPr>
        <w:pStyle w:val="50"/>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3D2C8A75">
      <w:pPr>
        <w:pStyle w:val="50"/>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55AE2FB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6B6AD59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0D0A130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6193918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419425B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705502B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2E64BAB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347F9A8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37B1009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702EFBB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21F72E6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739E121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2FA1C648">
      <w:pPr>
        <w:pStyle w:val="50"/>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1"/>
    <w:p w14:paraId="6D35B0BA">
      <w:pPr>
        <w:pStyle w:val="50"/>
        <w:numPr>
          <w:ilvl w:val="2"/>
          <w:numId w:val="8"/>
        </w:numPr>
        <w:tabs>
          <w:tab w:val="clear" w:pos="360"/>
        </w:tabs>
        <w:spacing w:line="360" w:lineRule="auto"/>
        <w:ind w:left="284" w:firstLine="0"/>
        <w:rPr>
          <w:rFonts w:asciiTheme="minorHAnsi" w:hAnsiTheme="minorHAnsi" w:cstheme="minorHAnsi"/>
        </w:rPr>
      </w:pPr>
      <w:bookmarkStart w:id="82"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4C750B6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2062176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16B34F09">
      <w:pPr>
        <w:pStyle w:val="49"/>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10E6EFC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3011B73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6C15E6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727591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630A95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C06F5F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5867F09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37AC4E8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7B8F40F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3FE3F1F0">
      <w:pPr>
        <w:pStyle w:val="72"/>
        <w:numPr>
          <w:ilvl w:val="0"/>
          <w:numId w:val="7"/>
        </w:numPr>
        <w:spacing w:line="360" w:lineRule="auto"/>
        <w:rPr>
          <w:rFonts w:asciiTheme="minorHAnsi" w:hAnsiTheme="minorHAnsi" w:cstheme="minorHAnsi"/>
          <w:sz w:val="22"/>
          <w:szCs w:val="22"/>
        </w:rPr>
      </w:pPr>
      <w:bookmarkStart w:id="84" w:name="_Toc193719204"/>
      <w:bookmarkStart w:id="85" w:name="_Toc135469207"/>
      <w:r>
        <w:rPr>
          <w:rFonts w:asciiTheme="minorHAnsi" w:hAnsiTheme="minorHAnsi" w:cstheme="minorHAnsi"/>
          <w:sz w:val="22"/>
          <w:szCs w:val="22"/>
        </w:rPr>
        <w:t>DA IMPUGNAÇÃO AO EDITAL E DO PEDIDO DE ESCLARECIMENTO</w:t>
      </w:r>
      <w:bookmarkEnd w:id="84"/>
      <w:bookmarkEnd w:id="85"/>
    </w:p>
    <w:p w14:paraId="17E7D4D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39B8D4A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3ECECB8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2FCF0E0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2F66AAB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76097DE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1C34C4FD">
      <w:pPr>
        <w:pStyle w:val="72"/>
        <w:numPr>
          <w:ilvl w:val="0"/>
          <w:numId w:val="7"/>
        </w:numPr>
        <w:spacing w:line="360" w:lineRule="auto"/>
        <w:rPr>
          <w:rFonts w:asciiTheme="minorHAnsi" w:hAnsiTheme="minorHAnsi" w:cstheme="minorHAnsi"/>
          <w:sz w:val="22"/>
          <w:szCs w:val="22"/>
        </w:rPr>
      </w:pPr>
      <w:bookmarkStart w:id="86" w:name="_Toc135469208"/>
      <w:bookmarkStart w:id="87" w:name="_Toc193719205"/>
      <w:r>
        <w:rPr>
          <w:rFonts w:asciiTheme="minorHAnsi" w:hAnsiTheme="minorHAnsi" w:cstheme="minorHAnsi"/>
          <w:sz w:val="22"/>
          <w:szCs w:val="22"/>
        </w:rPr>
        <w:t>DAS DISPOSIÇÕES GERAIS</w:t>
      </w:r>
      <w:bookmarkEnd w:id="86"/>
      <w:bookmarkEnd w:id="87"/>
    </w:p>
    <w:p w14:paraId="433E605C">
      <w:pPr>
        <w:pStyle w:val="49"/>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7A064B0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07BEE72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28518F0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7B7241A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ACF12F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7A5B75F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07F8E14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345B3ADD">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3EBBBFE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401E2E94">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2424775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512D768D">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23ACE881">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22B9BE37">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16366BC9">
      <w:pPr>
        <w:pStyle w:val="53"/>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34F3645D">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3B7F664C">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16 de março de 2026</w:t>
      </w:r>
    </w:p>
    <w:p w14:paraId="38E78603">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4F192A9F">
      <w:pPr>
        <w:spacing w:after="0" w:line="360" w:lineRule="auto"/>
        <w:ind w:right="140"/>
        <w:jc w:val="center"/>
        <w:rPr>
          <w:rFonts w:cstheme="minorHAnsi"/>
          <w:b/>
          <w:u w:val="single"/>
          <w:lang w:eastAsia="ar-SA"/>
        </w:rPr>
      </w:pPr>
      <w:bookmarkStart w:id="89" w:name="_Hlk82471863"/>
    </w:p>
    <w:p w14:paraId="0B663FAA">
      <w:pPr>
        <w:spacing w:after="0" w:line="360" w:lineRule="auto"/>
        <w:ind w:right="140"/>
        <w:jc w:val="center"/>
        <w:rPr>
          <w:rFonts w:cstheme="minorHAnsi"/>
          <w:b/>
          <w:u w:val="single"/>
          <w:lang w:eastAsia="ar-SA"/>
        </w:rPr>
      </w:pPr>
    </w:p>
    <w:p w14:paraId="2701ACF5">
      <w:pPr>
        <w:spacing w:after="0" w:line="360" w:lineRule="auto"/>
        <w:ind w:right="140"/>
        <w:jc w:val="center"/>
        <w:rPr>
          <w:rFonts w:cstheme="minorHAnsi"/>
          <w:b/>
          <w:u w:val="single"/>
          <w:lang w:eastAsia="ar-SA"/>
        </w:rPr>
      </w:pPr>
    </w:p>
    <w:p w14:paraId="2099B8ED">
      <w:pPr>
        <w:spacing w:after="0" w:line="360" w:lineRule="auto"/>
        <w:ind w:right="140"/>
        <w:jc w:val="center"/>
        <w:rPr>
          <w:rFonts w:cstheme="minorHAnsi"/>
          <w:b/>
          <w:u w:val="single"/>
          <w:lang w:eastAsia="ar-SA"/>
        </w:rPr>
      </w:pPr>
    </w:p>
    <w:p w14:paraId="23EEC8D8">
      <w:pPr>
        <w:spacing w:after="0" w:line="360" w:lineRule="auto"/>
        <w:ind w:right="140"/>
        <w:jc w:val="center"/>
        <w:rPr>
          <w:rFonts w:cstheme="minorHAnsi"/>
          <w:b/>
          <w:u w:val="single"/>
          <w:lang w:eastAsia="ar-SA"/>
        </w:rPr>
      </w:pPr>
    </w:p>
    <w:p w14:paraId="2BF3849B">
      <w:pPr>
        <w:spacing w:after="0" w:line="360" w:lineRule="auto"/>
        <w:ind w:right="140"/>
        <w:jc w:val="center"/>
        <w:rPr>
          <w:rFonts w:cstheme="minorHAnsi"/>
          <w:b/>
          <w:u w:val="single"/>
          <w:lang w:eastAsia="ar-SA"/>
        </w:rPr>
      </w:pPr>
    </w:p>
    <w:p w14:paraId="6DBA91FD">
      <w:pPr>
        <w:spacing w:after="0" w:line="360" w:lineRule="auto"/>
        <w:ind w:right="140"/>
        <w:jc w:val="center"/>
        <w:rPr>
          <w:rFonts w:cstheme="minorHAnsi"/>
          <w:b/>
          <w:u w:val="single"/>
          <w:lang w:eastAsia="ar-SA"/>
        </w:rPr>
      </w:pPr>
    </w:p>
    <w:p w14:paraId="26695074">
      <w:pPr>
        <w:spacing w:after="0" w:line="360" w:lineRule="auto"/>
        <w:ind w:right="140"/>
        <w:jc w:val="center"/>
        <w:rPr>
          <w:rFonts w:cstheme="minorHAnsi"/>
          <w:b/>
          <w:u w:val="single"/>
          <w:lang w:eastAsia="ar-SA"/>
        </w:rPr>
      </w:pPr>
    </w:p>
    <w:p w14:paraId="7ACBBCC5">
      <w:pPr>
        <w:spacing w:after="0" w:line="360" w:lineRule="auto"/>
        <w:ind w:right="140"/>
        <w:jc w:val="center"/>
        <w:rPr>
          <w:rFonts w:cstheme="minorHAnsi"/>
          <w:b/>
          <w:u w:val="single"/>
          <w:lang w:eastAsia="ar-SA"/>
        </w:rPr>
      </w:pPr>
    </w:p>
    <w:p w14:paraId="26CF9B1A">
      <w:pPr>
        <w:spacing w:after="0" w:line="360" w:lineRule="auto"/>
        <w:ind w:right="140"/>
        <w:jc w:val="center"/>
        <w:rPr>
          <w:rFonts w:cstheme="minorHAnsi"/>
          <w:b/>
          <w:u w:val="single"/>
          <w:lang w:eastAsia="ar-SA"/>
        </w:rPr>
      </w:pPr>
    </w:p>
    <w:p w14:paraId="52219004">
      <w:pPr>
        <w:spacing w:after="0" w:line="360" w:lineRule="auto"/>
        <w:ind w:right="140"/>
        <w:jc w:val="center"/>
        <w:rPr>
          <w:rFonts w:cstheme="minorHAnsi"/>
          <w:b/>
          <w:u w:val="single"/>
          <w:lang w:eastAsia="ar-SA"/>
        </w:rPr>
      </w:pPr>
    </w:p>
    <w:p w14:paraId="0E5509D5">
      <w:pPr>
        <w:spacing w:after="0" w:line="360" w:lineRule="auto"/>
        <w:ind w:right="140"/>
        <w:jc w:val="center"/>
        <w:rPr>
          <w:rFonts w:cstheme="minorHAnsi"/>
          <w:b/>
          <w:u w:val="single"/>
          <w:lang w:eastAsia="ar-SA"/>
        </w:rPr>
      </w:pPr>
    </w:p>
    <w:p w14:paraId="1417180A">
      <w:pPr>
        <w:spacing w:after="0" w:line="360" w:lineRule="auto"/>
        <w:ind w:right="140"/>
        <w:jc w:val="center"/>
        <w:rPr>
          <w:rFonts w:cstheme="minorHAnsi"/>
          <w:b/>
          <w:u w:val="single"/>
          <w:lang w:eastAsia="ar-SA"/>
        </w:rPr>
      </w:pPr>
    </w:p>
    <w:p w14:paraId="2F85A1F5">
      <w:pPr>
        <w:spacing w:after="0" w:line="360" w:lineRule="auto"/>
        <w:ind w:right="140"/>
        <w:jc w:val="center"/>
        <w:rPr>
          <w:rFonts w:cstheme="minorHAnsi"/>
          <w:b/>
          <w:u w:val="single"/>
          <w:lang w:eastAsia="ar-SA"/>
        </w:rPr>
      </w:pPr>
    </w:p>
    <w:p w14:paraId="31DA0447">
      <w:pPr>
        <w:spacing w:after="0" w:line="360" w:lineRule="auto"/>
        <w:ind w:right="140"/>
        <w:jc w:val="center"/>
        <w:rPr>
          <w:rFonts w:cstheme="minorHAnsi"/>
          <w:b/>
          <w:u w:val="single"/>
          <w:lang w:eastAsia="ar-SA"/>
        </w:rPr>
      </w:pPr>
    </w:p>
    <w:p w14:paraId="36A911C3">
      <w:pPr>
        <w:spacing w:after="0" w:line="360" w:lineRule="auto"/>
        <w:ind w:right="140"/>
        <w:jc w:val="center"/>
        <w:rPr>
          <w:rFonts w:cstheme="minorHAnsi"/>
          <w:b/>
          <w:u w:val="single"/>
          <w:lang w:eastAsia="ar-SA"/>
        </w:rPr>
      </w:pPr>
    </w:p>
    <w:p w14:paraId="07B64C6D">
      <w:pPr>
        <w:spacing w:after="0" w:line="360" w:lineRule="auto"/>
        <w:ind w:right="140"/>
        <w:jc w:val="center"/>
        <w:rPr>
          <w:rFonts w:cstheme="minorHAnsi"/>
          <w:b/>
          <w:u w:val="single"/>
          <w:lang w:eastAsia="ar-SA"/>
        </w:rPr>
      </w:pPr>
    </w:p>
    <w:p w14:paraId="72D40D2C">
      <w:pPr>
        <w:spacing w:after="0" w:line="360" w:lineRule="auto"/>
        <w:ind w:right="140"/>
        <w:jc w:val="center"/>
        <w:rPr>
          <w:rFonts w:cstheme="minorHAnsi"/>
          <w:b/>
          <w:u w:val="single"/>
          <w:lang w:eastAsia="ar-SA"/>
        </w:rPr>
      </w:pPr>
    </w:p>
    <w:p w14:paraId="0AB8BC23">
      <w:pPr>
        <w:spacing w:after="0" w:line="360" w:lineRule="auto"/>
        <w:ind w:right="140"/>
        <w:jc w:val="center"/>
        <w:rPr>
          <w:rFonts w:cstheme="minorHAnsi"/>
          <w:b/>
          <w:u w:val="single"/>
          <w:lang w:eastAsia="ar-SA"/>
        </w:rPr>
      </w:pPr>
    </w:p>
    <w:p w14:paraId="34DACD18">
      <w:pPr>
        <w:spacing w:after="0" w:line="360" w:lineRule="auto"/>
        <w:ind w:right="140"/>
        <w:jc w:val="center"/>
        <w:rPr>
          <w:rFonts w:cstheme="minorHAnsi"/>
          <w:b/>
          <w:u w:val="single"/>
          <w:lang w:eastAsia="ar-SA"/>
        </w:rPr>
      </w:pPr>
    </w:p>
    <w:p w14:paraId="26073C52">
      <w:pPr>
        <w:spacing w:after="0" w:line="360" w:lineRule="auto"/>
        <w:ind w:right="140"/>
        <w:jc w:val="center"/>
        <w:rPr>
          <w:rFonts w:cstheme="minorHAnsi"/>
          <w:b/>
          <w:u w:val="single"/>
          <w:lang w:eastAsia="ar-SA"/>
        </w:rPr>
      </w:pPr>
    </w:p>
    <w:p w14:paraId="4123FCC7">
      <w:pPr>
        <w:spacing w:after="0" w:line="360" w:lineRule="auto"/>
        <w:ind w:right="140"/>
        <w:jc w:val="center"/>
        <w:rPr>
          <w:rFonts w:cstheme="minorHAnsi"/>
          <w:b/>
          <w:u w:val="single"/>
          <w:lang w:eastAsia="ar-SA"/>
        </w:rPr>
      </w:pPr>
    </w:p>
    <w:p w14:paraId="2971BB05">
      <w:pPr>
        <w:spacing w:after="0" w:line="360" w:lineRule="auto"/>
        <w:ind w:right="140"/>
        <w:jc w:val="center"/>
        <w:rPr>
          <w:rFonts w:cstheme="minorHAnsi"/>
          <w:b/>
          <w:u w:val="single"/>
          <w:lang w:eastAsia="ar-SA"/>
        </w:rPr>
      </w:pPr>
    </w:p>
    <w:p w14:paraId="0BD4A780">
      <w:pPr>
        <w:spacing w:after="0" w:line="360" w:lineRule="auto"/>
        <w:ind w:right="140"/>
        <w:jc w:val="center"/>
        <w:rPr>
          <w:rFonts w:cstheme="minorHAnsi"/>
          <w:b/>
          <w:u w:val="single"/>
          <w:lang w:eastAsia="ar-SA"/>
        </w:rPr>
      </w:pPr>
    </w:p>
    <w:p w14:paraId="4A8350F9">
      <w:pPr>
        <w:spacing w:after="0" w:line="360" w:lineRule="auto"/>
        <w:ind w:right="140"/>
        <w:jc w:val="center"/>
        <w:rPr>
          <w:rFonts w:cstheme="minorHAnsi"/>
          <w:b/>
          <w:u w:val="single"/>
          <w:lang w:eastAsia="ar-SA"/>
        </w:rPr>
      </w:pPr>
    </w:p>
    <w:p w14:paraId="3F0D4EED">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50A88D2E">
      <w:pPr>
        <w:spacing w:before="120" w:after="120" w:line="240" w:lineRule="auto"/>
        <w:ind w:right="-1"/>
        <w:contextualSpacing/>
        <w:jc w:val="center"/>
        <w:rPr>
          <w:rFonts w:cstheme="minorHAnsi"/>
          <w:b/>
          <w:lang w:eastAsia="ar-SA"/>
        </w:rPr>
      </w:pPr>
      <w:r>
        <w:rPr>
          <w:rFonts w:cstheme="minorHAnsi"/>
          <w:b/>
          <w:lang w:eastAsia="ar-SA"/>
        </w:rPr>
        <w:t xml:space="preserve">TERMO DE REFERÊNCIA </w:t>
      </w:r>
    </w:p>
    <w:p w14:paraId="3C1E2B41">
      <w:pPr>
        <w:spacing w:before="120" w:after="120" w:line="240" w:lineRule="auto"/>
        <w:ind w:right="-1"/>
        <w:contextualSpacing/>
        <w:jc w:val="center"/>
        <w:rPr>
          <w:rFonts w:cstheme="minorHAnsi"/>
          <w:b/>
          <w:color w:val="0070C0"/>
          <w:lang w:eastAsia="ar-SA"/>
        </w:rPr>
      </w:pPr>
      <w:r>
        <w:rPr>
          <w:rFonts w:cstheme="minorHAnsi"/>
          <w:b/>
          <w:color w:val="0070C0"/>
          <w:lang w:eastAsia="ar-SA"/>
        </w:rPr>
        <w:t>PREGÃO SRP Nº 90012/2026</w:t>
      </w:r>
    </w:p>
    <w:p w14:paraId="40E2854E">
      <w:pPr>
        <w:spacing w:before="120" w:after="120" w:line="240" w:lineRule="auto"/>
        <w:ind w:right="-1"/>
        <w:contextualSpacing/>
        <w:jc w:val="center"/>
        <w:rPr>
          <w:rFonts w:cstheme="minorHAnsi"/>
          <w:b/>
        </w:rPr>
      </w:pPr>
      <w:r>
        <w:rPr>
          <w:rFonts w:cstheme="minorHAnsi"/>
          <w:b/>
        </w:rPr>
        <w:t>PARTICIPAÇÃO EXCLUSIVA DE MICROEMPRESAS-ME e EMPRESAS DE PEQUENO PORTE – EPP</w:t>
      </w:r>
    </w:p>
    <w:p w14:paraId="444780C6">
      <w:pPr>
        <w:spacing w:before="120" w:after="120" w:line="240" w:lineRule="auto"/>
        <w:ind w:right="-1"/>
        <w:contextualSpacing/>
        <w:jc w:val="center"/>
        <w:rPr>
          <w:rFonts w:cstheme="minorHAnsi"/>
          <w:bCs/>
          <w:color w:val="0070C0"/>
          <w:lang w:eastAsia="ar-SA"/>
        </w:rPr>
      </w:pPr>
      <w:r>
        <w:rPr>
          <w:rFonts w:cstheme="minorHAnsi"/>
          <w:bCs/>
        </w:rPr>
        <w:t>(Base legal: Lei nº 123, de 2026, e alterações posteriores)</w:t>
      </w:r>
    </w:p>
    <w:p w14:paraId="2D4DEE32">
      <w:pPr>
        <w:spacing w:before="120" w:after="120" w:line="240" w:lineRule="auto"/>
        <w:ind w:right="-1"/>
        <w:contextualSpacing/>
        <w:jc w:val="center"/>
        <w:rPr>
          <w:rFonts w:cstheme="minorHAnsi"/>
          <w:b/>
          <w:lang w:eastAsia="ar-SA"/>
        </w:rPr>
      </w:pPr>
    </w:p>
    <w:p w14:paraId="148EEAF2">
      <w:pPr>
        <w:spacing w:before="120" w:after="120" w:line="240" w:lineRule="auto"/>
        <w:ind w:right="-1"/>
        <w:contextualSpacing/>
        <w:jc w:val="center"/>
        <w:rPr>
          <w:rFonts w:cstheme="minorHAnsi"/>
          <w:b/>
          <w:lang w:eastAsia="ar-SA"/>
        </w:rPr>
      </w:pPr>
    </w:p>
    <w:p w14:paraId="3E1BEDA3">
      <w:pPr>
        <w:pStyle w:val="72"/>
        <w:spacing w:line="240" w:lineRule="auto"/>
        <w:ind w:right="-1"/>
        <w:contextualSpacing/>
        <w:rPr>
          <w:rFonts w:asciiTheme="minorHAnsi" w:hAnsiTheme="minorHAnsi" w:cstheme="minorHAnsi"/>
          <w:color w:val="0070C0"/>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color w:val="0070C0"/>
          <w:sz w:val="22"/>
          <w:szCs w:val="22"/>
          <w:shd w:val="clear" w:color="auto" w:fill="FFFFFF"/>
        </w:rPr>
        <w:t>23066.006173/2026-10</w:t>
      </w:r>
    </w:p>
    <w:p w14:paraId="666E0B90">
      <w:pPr>
        <w:spacing w:before="120" w:after="120" w:line="240" w:lineRule="auto"/>
        <w:ind w:right="-1"/>
        <w:contextualSpacing/>
        <w:rPr>
          <w:rFonts w:cstheme="minorHAnsi"/>
          <w:lang w:eastAsia="pt-BR"/>
        </w:rPr>
      </w:pPr>
    </w:p>
    <w:p w14:paraId="5F2411F7">
      <w:pPr>
        <w:pStyle w:val="85"/>
        <w:numPr>
          <w:ilvl w:val="0"/>
          <w:numId w:val="9"/>
        </w:numPr>
        <w:tabs>
          <w:tab w:val="left" w:pos="284"/>
        </w:tabs>
        <w:spacing w:before="120" w:after="120" w:line="240" w:lineRule="auto"/>
        <w:ind w:right="-1"/>
        <w:contextualSpacing/>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049B22FF">
      <w:pPr>
        <w:pStyle w:val="63"/>
        <w:numPr>
          <w:ilvl w:val="1"/>
          <w:numId w:val="9"/>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sz w:val="22"/>
          <w:szCs w:val="22"/>
        </w:rPr>
        <w:t xml:space="preserve">O presente instrumento tem como objeto </w:t>
      </w:r>
      <w:r>
        <w:rPr>
          <w:rFonts w:asciiTheme="minorHAnsi" w:hAnsiTheme="minorHAnsi" w:cstheme="minorHAnsi"/>
          <w:color w:val="0070C0"/>
          <w:sz w:val="22"/>
          <w:szCs w:val="22"/>
        </w:rPr>
        <w:t xml:space="preserve">o </w:t>
      </w:r>
      <w:r>
        <w:rPr>
          <w:rFonts w:asciiTheme="minorHAnsi" w:hAnsiTheme="minorHAnsi" w:cstheme="minorHAnsi"/>
          <w:b/>
          <w:bCs/>
          <w:color w:val="0070C0"/>
          <w:sz w:val="22"/>
          <w:szCs w:val="22"/>
        </w:rPr>
        <w:t>FORNECIMENTO DE MATERIAIS DE HIDRAULICA</w:t>
      </w:r>
      <w:r>
        <w:rPr>
          <w:rFonts w:asciiTheme="minorHAnsi" w:hAnsiTheme="minorHAnsi" w:cstheme="minorHAnsi"/>
          <w:color w:val="0070C0"/>
          <w:sz w:val="22"/>
          <w:szCs w:val="22"/>
        </w:rPr>
        <w:t>, visando atender as necessidades do Hospital Ana Nery, Unidade integrante do Complexo Hospitalar e de Saúde/UFBA, pelo período de 12 (doze) meses</w:t>
      </w:r>
      <w:r>
        <w:rPr>
          <w:rFonts w:asciiTheme="minorHAnsi" w:hAnsiTheme="minorHAnsi" w:cstheme="minorHAnsi"/>
          <w:sz w:val="22"/>
          <w:szCs w:val="22"/>
        </w:rPr>
        <w:t xml:space="preserve">, </w:t>
      </w:r>
      <w:r>
        <w:rPr>
          <w:rFonts w:asciiTheme="minorHAnsi" w:hAnsiTheme="minorHAnsi" w:cstheme="minorHAnsi"/>
          <w:bCs/>
          <w:color w:val="000000" w:themeColor="text1"/>
          <w:sz w:val="22"/>
          <w:szCs w:val="22"/>
          <w14:textFill>
            <w14:solidFill>
              <w14:schemeClr w14:val="tx1"/>
            </w14:solidFill>
          </w14:textFill>
        </w:rPr>
        <w:t>conforme condições, exigências e estimativas estabelecidas neste instrumento:</w:t>
      </w:r>
    </w:p>
    <w:tbl>
      <w:tblPr>
        <w:tblStyle w:val="12"/>
        <w:tblW w:w="9026" w:type="dxa"/>
        <w:tblInd w:w="0" w:type="dxa"/>
        <w:tblLayout w:type="fixed"/>
        <w:tblCellMar>
          <w:top w:w="0" w:type="dxa"/>
          <w:left w:w="70" w:type="dxa"/>
          <w:bottom w:w="0" w:type="dxa"/>
          <w:right w:w="70" w:type="dxa"/>
        </w:tblCellMar>
      </w:tblPr>
      <w:tblGrid>
        <w:gridCol w:w="421"/>
        <w:gridCol w:w="920"/>
        <w:gridCol w:w="3474"/>
        <w:gridCol w:w="640"/>
        <w:gridCol w:w="700"/>
        <w:gridCol w:w="77"/>
        <w:gridCol w:w="1229"/>
        <w:gridCol w:w="1545"/>
        <w:gridCol w:w="20"/>
      </w:tblGrid>
      <w:tr w14:paraId="3C8991F8">
        <w:tblPrEx>
          <w:tblCellMar>
            <w:top w:w="0" w:type="dxa"/>
            <w:left w:w="70" w:type="dxa"/>
            <w:bottom w:w="0" w:type="dxa"/>
            <w:right w:w="70" w:type="dxa"/>
          </w:tblCellMar>
        </w:tblPrEx>
        <w:trPr>
          <w:gridAfter w:val="1"/>
          <w:wAfter w:w="20" w:type="dxa"/>
          <w:trHeight w:val="908" w:hRule="atLeast"/>
        </w:trPr>
        <w:tc>
          <w:tcPr>
            <w:tcW w:w="42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textDirection w:val="btLr"/>
            <w:vAlign w:val="center"/>
          </w:tcPr>
          <w:p w14:paraId="2B72C0D4">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ITEM</w:t>
            </w:r>
          </w:p>
        </w:tc>
        <w:tc>
          <w:tcPr>
            <w:tcW w:w="920"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08ABCAB">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CÓDIGO                             CATMAT</w:t>
            </w:r>
          </w:p>
        </w:tc>
        <w:tc>
          <w:tcPr>
            <w:tcW w:w="3474"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FD6EFF4">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 xml:space="preserve">ESPECIFICAÇÃO </w:t>
            </w:r>
          </w:p>
        </w:tc>
        <w:tc>
          <w:tcPr>
            <w:tcW w:w="640"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1E203BF">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U.F</w:t>
            </w:r>
          </w:p>
        </w:tc>
        <w:tc>
          <w:tcPr>
            <w:tcW w:w="777" w:type="dxa"/>
            <w:gridSpan w:val="2"/>
            <w:tcBorders>
              <w:top w:val="single" w:color="auto" w:sz="4" w:space="0"/>
              <w:left w:val="nil"/>
              <w:bottom w:val="single" w:color="auto" w:sz="4" w:space="0"/>
              <w:right w:val="single" w:color="auto" w:sz="4" w:space="0"/>
            </w:tcBorders>
            <w:shd w:val="clear" w:color="auto" w:fill="F1F1F1" w:themeFill="background1" w:themeFillShade="F2"/>
            <w:vAlign w:val="center"/>
          </w:tcPr>
          <w:p w14:paraId="7CA464D5">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QUANTIDADE ANUAL</w:t>
            </w:r>
          </w:p>
        </w:tc>
        <w:tc>
          <w:tcPr>
            <w:tcW w:w="1229"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00335968">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VALOR</w:t>
            </w:r>
          </w:p>
          <w:p w14:paraId="19F12DDF">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 xml:space="preserve"> MÉDIO UNITÁRIO ESTIMADO </w:t>
            </w:r>
          </w:p>
        </w:tc>
        <w:tc>
          <w:tcPr>
            <w:tcW w:w="1545"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42A50E8">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 xml:space="preserve">VALOR </w:t>
            </w:r>
          </w:p>
          <w:p w14:paraId="6ABD63EF">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TOTAL ANUAL ESTIMADO</w:t>
            </w:r>
          </w:p>
        </w:tc>
      </w:tr>
      <w:tr w14:paraId="69692540">
        <w:tblPrEx>
          <w:tblCellMar>
            <w:top w:w="0" w:type="dxa"/>
            <w:left w:w="70" w:type="dxa"/>
            <w:bottom w:w="0" w:type="dxa"/>
            <w:right w:w="70" w:type="dxa"/>
          </w:tblCellMar>
        </w:tblPrEx>
        <w:trPr>
          <w:trHeight w:val="300" w:hRule="atLeast"/>
        </w:trPr>
        <w:tc>
          <w:tcPr>
            <w:tcW w:w="9026" w:type="dxa"/>
            <w:gridSpan w:val="9"/>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7C75A7A6">
            <w:pPr>
              <w:spacing w:after="0" w:line="240" w:lineRule="auto"/>
              <w:jc w:val="center"/>
              <w:rPr>
                <w:rFonts w:eastAsia="Times New Roman" w:cstheme="minorHAnsi"/>
                <w:b/>
                <w:bCs/>
                <w:sz w:val="16"/>
                <w:szCs w:val="16"/>
                <w:lang w:eastAsia="pt-BR"/>
              </w:rPr>
            </w:pPr>
            <w:r>
              <w:rPr>
                <w:rFonts w:eastAsia="Times New Roman" w:cstheme="minorHAnsi"/>
                <w:b/>
                <w:bCs/>
                <w:sz w:val="16"/>
                <w:szCs w:val="16"/>
                <w:lang w:eastAsia="pt-BR"/>
              </w:rPr>
              <w:t>ITENS DO PROCESSO</w:t>
            </w:r>
          </w:p>
        </w:tc>
      </w:tr>
      <w:tr w14:paraId="573F168F">
        <w:tblPrEx>
          <w:tblCellMar>
            <w:top w:w="0" w:type="dxa"/>
            <w:left w:w="70" w:type="dxa"/>
            <w:bottom w:w="0" w:type="dxa"/>
            <w:right w:w="70" w:type="dxa"/>
          </w:tblCellMar>
        </w:tblPrEx>
        <w:trPr>
          <w:gridAfter w:val="1"/>
          <w:wAfter w:w="20" w:type="dxa"/>
          <w:trHeight w:val="1601"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2C8846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w:t>
            </w:r>
          </w:p>
        </w:tc>
        <w:tc>
          <w:tcPr>
            <w:tcW w:w="920" w:type="dxa"/>
            <w:tcBorders>
              <w:top w:val="nil"/>
              <w:left w:val="nil"/>
              <w:bottom w:val="single" w:color="auto" w:sz="4" w:space="0"/>
              <w:right w:val="single" w:color="auto" w:sz="4" w:space="0"/>
            </w:tcBorders>
            <w:shd w:val="clear" w:color="FFFFCC" w:fill="FFFFFF"/>
            <w:vAlign w:val="center"/>
          </w:tcPr>
          <w:p w14:paraId="076ED1C3">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435944</w:t>
            </w:r>
          </w:p>
        </w:tc>
        <w:tc>
          <w:tcPr>
            <w:tcW w:w="3474" w:type="dxa"/>
            <w:tcBorders>
              <w:top w:val="nil"/>
              <w:left w:val="nil"/>
              <w:bottom w:val="single" w:color="auto" w:sz="4" w:space="0"/>
              <w:right w:val="single" w:color="auto" w:sz="4" w:space="0"/>
            </w:tcBorders>
            <w:shd w:val="clear" w:color="FFFFCC" w:fill="FFFFFF"/>
            <w:vAlign w:val="center"/>
          </w:tcPr>
          <w:p w14:paraId="5F41DA1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TORNEIRA, MATERIAL CORPO:AÇO INOXIDÁVEL, TIPO:ALAVANCA, DIÂMETRO:1/2 POL, CARACTERISTICAS ADICIONAIS:ABERTURA/FECHAMENTO MOVIMENTO LATERALDO COTOVELO, APLICAÇÃO:LAVATÓRIO E PIA CLÍNICO/HOSPITALAR</w:t>
            </w:r>
          </w:p>
        </w:tc>
        <w:tc>
          <w:tcPr>
            <w:tcW w:w="640" w:type="dxa"/>
            <w:tcBorders>
              <w:top w:val="nil"/>
              <w:left w:val="nil"/>
              <w:bottom w:val="single" w:color="auto" w:sz="4" w:space="0"/>
              <w:right w:val="single" w:color="auto" w:sz="4" w:space="0"/>
            </w:tcBorders>
            <w:shd w:val="clear" w:color="FFFFFF" w:fill="FFFFFF"/>
            <w:vAlign w:val="center"/>
          </w:tcPr>
          <w:p w14:paraId="0F89FB4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2E77BC2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w:t>
            </w:r>
          </w:p>
        </w:tc>
        <w:tc>
          <w:tcPr>
            <w:tcW w:w="1229" w:type="dxa"/>
            <w:tcBorders>
              <w:top w:val="nil"/>
              <w:left w:val="nil"/>
              <w:bottom w:val="single" w:color="auto" w:sz="4" w:space="0"/>
              <w:right w:val="single" w:color="auto" w:sz="4" w:space="0"/>
            </w:tcBorders>
            <w:shd w:val="clear" w:color="000000" w:fill="FFFFFF"/>
            <w:noWrap/>
            <w:vAlign w:val="center"/>
          </w:tcPr>
          <w:p w14:paraId="7100570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R$162,00 </w:t>
            </w:r>
          </w:p>
        </w:tc>
        <w:tc>
          <w:tcPr>
            <w:tcW w:w="1545" w:type="dxa"/>
            <w:tcBorders>
              <w:top w:val="nil"/>
              <w:left w:val="nil"/>
              <w:bottom w:val="single" w:color="auto" w:sz="4" w:space="0"/>
              <w:right w:val="single" w:color="auto" w:sz="4" w:space="0"/>
            </w:tcBorders>
            <w:shd w:val="clear" w:color="000000" w:fill="FFFFFF"/>
            <w:noWrap/>
            <w:vAlign w:val="center"/>
          </w:tcPr>
          <w:p w14:paraId="7879054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32.400,00 </w:t>
            </w:r>
          </w:p>
        </w:tc>
      </w:tr>
      <w:tr w14:paraId="6E5E5732">
        <w:tblPrEx>
          <w:tblCellMar>
            <w:top w:w="0" w:type="dxa"/>
            <w:left w:w="70" w:type="dxa"/>
            <w:bottom w:w="0" w:type="dxa"/>
            <w:right w:w="70" w:type="dxa"/>
          </w:tblCellMar>
        </w:tblPrEx>
        <w:trPr>
          <w:gridAfter w:val="1"/>
          <w:wAfter w:w="20" w:type="dxa"/>
          <w:trHeight w:val="1713"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8F1B38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w:t>
            </w:r>
          </w:p>
        </w:tc>
        <w:tc>
          <w:tcPr>
            <w:tcW w:w="920" w:type="dxa"/>
            <w:tcBorders>
              <w:top w:val="nil"/>
              <w:left w:val="nil"/>
              <w:bottom w:val="single" w:color="auto" w:sz="4" w:space="0"/>
              <w:right w:val="single" w:color="auto" w:sz="4" w:space="0"/>
            </w:tcBorders>
            <w:shd w:val="clear" w:color="FFFFCC" w:fill="FFFFFF"/>
            <w:vAlign w:val="center"/>
          </w:tcPr>
          <w:p w14:paraId="4505677C">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391727</w:t>
            </w:r>
          </w:p>
        </w:tc>
        <w:tc>
          <w:tcPr>
            <w:tcW w:w="3474" w:type="dxa"/>
            <w:tcBorders>
              <w:top w:val="nil"/>
              <w:left w:val="nil"/>
              <w:bottom w:val="single" w:color="auto" w:sz="4" w:space="0"/>
              <w:right w:val="single" w:color="auto" w:sz="4" w:space="0"/>
            </w:tcBorders>
            <w:shd w:val="clear" w:color="FFFFCC" w:fill="FFFFFF"/>
            <w:vAlign w:val="center"/>
          </w:tcPr>
          <w:p w14:paraId="5C0C6B3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TORNEIRA, MATERIAL CORPO:METAL, TIPO:DE MESA, DIÂMETRO:1/2 POL, ACABAMENTO SUPERFICIAL:CROMADO, CARACTERISTICAS ADICIONAIS:DOCOL PRESSMATIC 110, APLICAÇÃO:LAVATÓRIO ; LIGAS DE COBRE; ACIONAMENTO EM BOTÃO; DOCOL, DECA OU SUPERIOR</w:t>
            </w:r>
          </w:p>
        </w:tc>
        <w:tc>
          <w:tcPr>
            <w:tcW w:w="640" w:type="dxa"/>
            <w:tcBorders>
              <w:top w:val="nil"/>
              <w:left w:val="nil"/>
              <w:bottom w:val="single" w:color="auto" w:sz="4" w:space="0"/>
              <w:right w:val="single" w:color="auto" w:sz="4" w:space="0"/>
            </w:tcBorders>
            <w:shd w:val="clear" w:color="FFFFFF" w:fill="FFFFFF"/>
            <w:vAlign w:val="center"/>
          </w:tcPr>
          <w:p w14:paraId="5809624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A76D18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656A1E8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R$ 261,61 </w:t>
            </w:r>
          </w:p>
        </w:tc>
        <w:tc>
          <w:tcPr>
            <w:tcW w:w="1545" w:type="dxa"/>
            <w:tcBorders>
              <w:top w:val="nil"/>
              <w:left w:val="nil"/>
              <w:bottom w:val="single" w:color="auto" w:sz="4" w:space="0"/>
              <w:right w:val="single" w:color="auto" w:sz="4" w:space="0"/>
            </w:tcBorders>
            <w:shd w:val="clear" w:color="000000" w:fill="FFFFFF"/>
            <w:noWrap/>
            <w:vAlign w:val="center"/>
          </w:tcPr>
          <w:p w14:paraId="4C5EC71F">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26.161,00 </w:t>
            </w:r>
          </w:p>
        </w:tc>
      </w:tr>
      <w:tr w14:paraId="570BFE15">
        <w:tblPrEx>
          <w:tblCellMar>
            <w:top w:w="0" w:type="dxa"/>
            <w:left w:w="70" w:type="dxa"/>
            <w:bottom w:w="0" w:type="dxa"/>
            <w:right w:w="70" w:type="dxa"/>
          </w:tblCellMar>
        </w:tblPrEx>
        <w:trPr>
          <w:gridAfter w:val="1"/>
          <w:wAfter w:w="20" w:type="dxa"/>
          <w:trHeight w:val="125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1252EC3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w:t>
            </w:r>
          </w:p>
        </w:tc>
        <w:tc>
          <w:tcPr>
            <w:tcW w:w="920" w:type="dxa"/>
            <w:tcBorders>
              <w:top w:val="nil"/>
              <w:left w:val="nil"/>
              <w:bottom w:val="single" w:color="auto" w:sz="4" w:space="0"/>
              <w:right w:val="single" w:color="auto" w:sz="4" w:space="0"/>
            </w:tcBorders>
            <w:shd w:val="clear" w:color="FFFFCC" w:fill="FFFFFF"/>
            <w:vAlign w:val="center"/>
          </w:tcPr>
          <w:p w14:paraId="429D0244">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214730</w:t>
            </w:r>
          </w:p>
        </w:tc>
        <w:tc>
          <w:tcPr>
            <w:tcW w:w="3474" w:type="dxa"/>
            <w:tcBorders>
              <w:top w:val="nil"/>
              <w:left w:val="nil"/>
              <w:bottom w:val="single" w:color="auto" w:sz="4" w:space="0"/>
              <w:right w:val="single" w:color="auto" w:sz="4" w:space="0"/>
            </w:tcBorders>
            <w:shd w:val="clear" w:color="FFFFCC" w:fill="FFFFFF"/>
            <w:vAlign w:val="center"/>
          </w:tcPr>
          <w:p w14:paraId="3ED3A58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TUBO PVC SOLDÁVEL, APLICAÇÃO:HIDRÁULICA, COR:MARROM, DIÂMETRO NOMINAL:20 MM, COMPRIMENTO:6 M, COMPRIMENTO BOLSA:32 MM, ESPESSURA PAREDES:1,50 MM, PRESSÃO:7,50 KGF/CM2 A 20¿C</w:t>
            </w:r>
          </w:p>
        </w:tc>
        <w:tc>
          <w:tcPr>
            <w:tcW w:w="640" w:type="dxa"/>
            <w:tcBorders>
              <w:top w:val="nil"/>
              <w:left w:val="nil"/>
              <w:bottom w:val="single" w:color="auto" w:sz="4" w:space="0"/>
              <w:right w:val="single" w:color="auto" w:sz="4" w:space="0"/>
            </w:tcBorders>
            <w:shd w:val="clear" w:color="FFFFFF" w:fill="FFFFFF"/>
            <w:vAlign w:val="center"/>
          </w:tcPr>
          <w:p w14:paraId="192007B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E5761B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5F0324A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16,54 </w:t>
            </w:r>
          </w:p>
        </w:tc>
        <w:tc>
          <w:tcPr>
            <w:tcW w:w="1545" w:type="dxa"/>
            <w:tcBorders>
              <w:top w:val="nil"/>
              <w:left w:val="nil"/>
              <w:bottom w:val="single" w:color="auto" w:sz="4" w:space="0"/>
              <w:right w:val="single" w:color="auto" w:sz="4" w:space="0"/>
            </w:tcBorders>
            <w:shd w:val="clear" w:color="000000" w:fill="FFFFFF"/>
            <w:noWrap/>
            <w:vAlign w:val="center"/>
          </w:tcPr>
          <w:p w14:paraId="0D150EA8">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827,00 </w:t>
            </w:r>
          </w:p>
        </w:tc>
      </w:tr>
      <w:tr w14:paraId="02378C4E">
        <w:tblPrEx>
          <w:tblCellMar>
            <w:top w:w="0" w:type="dxa"/>
            <w:left w:w="70" w:type="dxa"/>
            <w:bottom w:w="0" w:type="dxa"/>
            <w:right w:w="70" w:type="dxa"/>
          </w:tblCellMar>
        </w:tblPrEx>
        <w:trPr>
          <w:gridAfter w:val="1"/>
          <w:wAfter w:w="20" w:type="dxa"/>
          <w:trHeight w:val="133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D6C353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w:t>
            </w:r>
          </w:p>
        </w:tc>
        <w:tc>
          <w:tcPr>
            <w:tcW w:w="920" w:type="dxa"/>
            <w:tcBorders>
              <w:top w:val="nil"/>
              <w:left w:val="nil"/>
              <w:bottom w:val="single" w:color="auto" w:sz="4" w:space="0"/>
              <w:right w:val="single" w:color="auto" w:sz="4" w:space="0"/>
            </w:tcBorders>
            <w:shd w:val="clear" w:color="FFFFCC" w:fill="FFFFFF"/>
            <w:vAlign w:val="center"/>
          </w:tcPr>
          <w:p w14:paraId="7BBB6DFB">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214731</w:t>
            </w:r>
          </w:p>
        </w:tc>
        <w:tc>
          <w:tcPr>
            <w:tcW w:w="3474" w:type="dxa"/>
            <w:tcBorders>
              <w:top w:val="nil"/>
              <w:left w:val="nil"/>
              <w:bottom w:val="single" w:color="auto" w:sz="4" w:space="0"/>
              <w:right w:val="single" w:color="auto" w:sz="4" w:space="0"/>
            </w:tcBorders>
            <w:shd w:val="clear" w:color="FFFFCC" w:fill="FFFFFF"/>
            <w:vAlign w:val="center"/>
          </w:tcPr>
          <w:p w14:paraId="68EC714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TUBO PVC SOLDÁVEL, APLICAÇÃO:HIDRÁULICA, COR:MARROM, DIÂMETRO NOMINAL:25 MM, COMPRIMENTO:6 M, COMPRIMENTO BOLSA:32 MM, ESPESSURA PAREDES:1,70 MM, PRESSÃO:7,50 KGF/CM2 A 20ºC</w:t>
            </w:r>
          </w:p>
        </w:tc>
        <w:tc>
          <w:tcPr>
            <w:tcW w:w="640" w:type="dxa"/>
            <w:tcBorders>
              <w:top w:val="nil"/>
              <w:left w:val="nil"/>
              <w:bottom w:val="single" w:color="auto" w:sz="4" w:space="0"/>
              <w:right w:val="single" w:color="auto" w:sz="4" w:space="0"/>
            </w:tcBorders>
            <w:shd w:val="clear" w:color="FFFFFF" w:fill="FFFFFF"/>
            <w:vAlign w:val="center"/>
          </w:tcPr>
          <w:p w14:paraId="366C52F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68E9632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61D8C9E3">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28,55 </w:t>
            </w:r>
          </w:p>
        </w:tc>
        <w:tc>
          <w:tcPr>
            <w:tcW w:w="1545" w:type="dxa"/>
            <w:tcBorders>
              <w:top w:val="nil"/>
              <w:left w:val="nil"/>
              <w:bottom w:val="single" w:color="auto" w:sz="4" w:space="0"/>
              <w:right w:val="single" w:color="auto" w:sz="4" w:space="0"/>
            </w:tcBorders>
            <w:shd w:val="clear" w:color="000000" w:fill="FFFFFF"/>
            <w:noWrap/>
            <w:vAlign w:val="center"/>
          </w:tcPr>
          <w:p w14:paraId="6A7C186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1.427,50 </w:t>
            </w:r>
          </w:p>
        </w:tc>
      </w:tr>
      <w:tr w14:paraId="05D4CB50">
        <w:tblPrEx>
          <w:tblCellMar>
            <w:top w:w="0" w:type="dxa"/>
            <w:left w:w="70" w:type="dxa"/>
            <w:bottom w:w="0" w:type="dxa"/>
            <w:right w:w="70" w:type="dxa"/>
          </w:tblCellMar>
        </w:tblPrEx>
        <w:trPr>
          <w:gridAfter w:val="1"/>
          <w:wAfter w:w="20" w:type="dxa"/>
          <w:trHeight w:val="1293"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B28CAA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920" w:type="dxa"/>
            <w:tcBorders>
              <w:top w:val="nil"/>
              <w:left w:val="nil"/>
              <w:bottom w:val="single" w:color="auto" w:sz="4" w:space="0"/>
              <w:right w:val="single" w:color="auto" w:sz="4" w:space="0"/>
            </w:tcBorders>
            <w:shd w:val="clear" w:color="FFFFCC" w:fill="FFFFFF"/>
            <w:vAlign w:val="center"/>
          </w:tcPr>
          <w:p w14:paraId="4F069C2B">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214732</w:t>
            </w:r>
          </w:p>
        </w:tc>
        <w:tc>
          <w:tcPr>
            <w:tcW w:w="3474" w:type="dxa"/>
            <w:tcBorders>
              <w:top w:val="nil"/>
              <w:left w:val="nil"/>
              <w:bottom w:val="single" w:color="auto" w:sz="4" w:space="0"/>
              <w:right w:val="single" w:color="auto" w:sz="4" w:space="0"/>
            </w:tcBorders>
            <w:shd w:val="clear" w:color="FFFFCC" w:fill="FFFFFF"/>
            <w:vAlign w:val="center"/>
          </w:tcPr>
          <w:p w14:paraId="2938A64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TUBO PVC SOLDÁVEL, APLICAÇÃO:HIDRÁULICA, COR:MARROM, DIÂMETRO NOMINAL:32 MM, COMPRIMENTO:6 M, COMPRIMENTO BOLSA:32 MM, ESPESSURA PAREDES:2,10 MM, PRESSÃO:7,50 KGF/CM2 A 20ºC</w:t>
            </w:r>
          </w:p>
        </w:tc>
        <w:tc>
          <w:tcPr>
            <w:tcW w:w="640" w:type="dxa"/>
            <w:tcBorders>
              <w:top w:val="nil"/>
              <w:left w:val="nil"/>
              <w:bottom w:val="single" w:color="auto" w:sz="4" w:space="0"/>
              <w:right w:val="single" w:color="auto" w:sz="4" w:space="0"/>
            </w:tcBorders>
            <w:shd w:val="clear" w:color="FFFFFF" w:fill="FFFFFF"/>
            <w:vAlign w:val="center"/>
          </w:tcPr>
          <w:p w14:paraId="3A1BB85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TUBO</w:t>
            </w:r>
          </w:p>
        </w:tc>
        <w:tc>
          <w:tcPr>
            <w:tcW w:w="777" w:type="dxa"/>
            <w:gridSpan w:val="2"/>
            <w:tcBorders>
              <w:top w:val="nil"/>
              <w:left w:val="nil"/>
              <w:bottom w:val="single" w:color="auto" w:sz="4" w:space="0"/>
              <w:right w:val="single" w:color="auto" w:sz="4" w:space="0"/>
            </w:tcBorders>
            <w:shd w:val="clear" w:color="FFFFCC" w:fill="FFFFFF"/>
            <w:vAlign w:val="center"/>
          </w:tcPr>
          <w:p w14:paraId="03B48E2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7413C39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71,90 </w:t>
            </w:r>
          </w:p>
        </w:tc>
        <w:tc>
          <w:tcPr>
            <w:tcW w:w="1545" w:type="dxa"/>
            <w:tcBorders>
              <w:top w:val="nil"/>
              <w:left w:val="nil"/>
              <w:bottom w:val="single" w:color="auto" w:sz="4" w:space="0"/>
              <w:right w:val="single" w:color="auto" w:sz="4" w:space="0"/>
            </w:tcBorders>
            <w:shd w:val="clear" w:color="000000" w:fill="FFFFFF"/>
            <w:noWrap/>
            <w:vAlign w:val="center"/>
          </w:tcPr>
          <w:p w14:paraId="1BB7B68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R$        3.595,00 </w:t>
            </w:r>
          </w:p>
        </w:tc>
      </w:tr>
      <w:tr w14:paraId="5093E25D">
        <w:tblPrEx>
          <w:tblCellMar>
            <w:top w:w="0" w:type="dxa"/>
            <w:left w:w="70" w:type="dxa"/>
            <w:bottom w:w="0" w:type="dxa"/>
            <w:right w:w="70" w:type="dxa"/>
          </w:tblCellMar>
        </w:tblPrEx>
        <w:trPr>
          <w:gridAfter w:val="1"/>
          <w:wAfter w:w="20" w:type="dxa"/>
          <w:trHeight w:val="1256"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056285C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w:t>
            </w:r>
          </w:p>
        </w:tc>
        <w:tc>
          <w:tcPr>
            <w:tcW w:w="920" w:type="dxa"/>
            <w:tcBorders>
              <w:top w:val="nil"/>
              <w:left w:val="nil"/>
              <w:bottom w:val="single" w:color="auto" w:sz="4" w:space="0"/>
              <w:right w:val="single" w:color="auto" w:sz="4" w:space="0"/>
            </w:tcBorders>
            <w:shd w:val="clear" w:color="FFFFCC" w:fill="FFFFFF"/>
            <w:vAlign w:val="center"/>
          </w:tcPr>
          <w:p w14:paraId="11AE3799">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214733</w:t>
            </w:r>
          </w:p>
        </w:tc>
        <w:tc>
          <w:tcPr>
            <w:tcW w:w="3474" w:type="dxa"/>
            <w:tcBorders>
              <w:top w:val="nil"/>
              <w:left w:val="nil"/>
              <w:bottom w:val="single" w:color="auto" w:sz="4" w:space="0"/>
              <w:right w:val="single" w:color="auto" w:sz="4" w:space="0"/>
            </w:tcBorders>
            <w:shd w:val="clear" w:color="FFFFCC" w:fill="FFFFFF"/>
            <w:vAlign w:val="center"/>
          </w:tcPr>
          <w:p w14:paraId="06D14CC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TUBO PVC SOLDÁVEL, APLICAÇÃO:HIDRÁULICA, COR:MARROM, DIÂMETRO NOMINAL:40 MM, COMPRIMENTO:6 M, COMPRIMENTO BOLSA:40 MM, ESPESSURA PAREDES:2,40 MM, PRESSÃO:7,50 KGF/CM2 A 20ºC</w:t>
            </w:r>
          </w:p>
        </w:tc>
        <w:tc>
          <w:tcPr>
            <w:tcW w:w="640" w:type="dxa"/>
            <w:tcBorders>
              <w:top w:val="nil"/>
              <w:left w:val="nil"/>
              <w:bottom w:val="single" w:color="auto" w:sz="4" w:space="0"/>
              <w:right w:val="single" w:color="auto" w:sz="4" w:space="0"/>
            </w:tcBorders>
            <w:shd w:val="clear" w:color="FFFFFF" w:fill="FFFFFF"/>
            <w:vAlign w:val="center"/>
          </w:tcPr>
          <w:p w14:paraId="7ECBE60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032FD6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1229" w:type="dxa"/>
            <w:tcBorders>
              <w:top w:val="nil"/>
              <w:left w:val="nil"/>
              <w:bottom w:val="single" w:color="auto" w:sz="4" w:space="0"/>
              <w:right w:val="single" w:color="auto" w:sz="4" w:space="0"/>
            </w:tcBorders>
            <w:shd w:val="clear" w:color="000000" w:fill="FFFFFF"/>
            <w:noWrap/>
            <w:vAlign w:val="center"/>
          </w:tcPr>
          <w:p w14:paraId="606DE3F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80,45 </w:t>
            </w:r>
          </w:p>
        </w:tc>
        <w:tc>
          <w:tcPr>
            <w:tcW w:w="1545" w:type="dxa"/>
            <w:tcBorders>
              <w:top w:val="nil"/>
              <w:left w:val="nil"/>
              <w:bottom w:val="single" w:color="auto" w:sz="4" w:space="0"/>
              <w:right w:val="single" w:color="auto" w:sz="4" w:space="0"/>
            </w:tcBorders>
            <w:shd w:val="clear" w:color="000000" w:fill="FFFFFF"/>
            <w:noWrap/>
            <w:vAlign w:val="center"/>
          </w:tcPr>
          <w:p w14:paraId="24E29313">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1.609,00 </w:t>
            </w:r>
          </w:p>
        </w:tc>
      </w:tr>
      <w:tr w14:paraId="759175FE">
        <w:tblPrEx>
          <w:tblCellMar>
            <w:top w:w="0" w:type="dxa"/>
            <w:left w:w="70" w:type="dxa"/>
            <w:bottom w:w="0" w:type="dxa"/>
            <w:right w:w="70" w:type="dxa"/>
          </w:tblCellMar>
        </w:tblPrEx>
        <w:trPr>
          <w:gridAfter w:val="1"/>
          <w:wAfter w:w="20" w:type="dxa"/>
          <w:trHeight w:val="139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1C6FC5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7</w:t>
            </w:r>
          </w:p>
        </w:tc>
        <w:tc>
          <w:tcPr>
            <w:tcW w:w="920" w:type="dxa"/>
            <w:tcBorders>
              <w:top w:val="nil"/>
              <w:left w:val="nil"/>
              <w:bottom w:val="single" w:color="auto" w:sz="4" w:space="0"/>
              <w:right w:val="single" w:color="auto" w:sz="4" w:space="0"/>
            </w:tcBorders>
            <w:shd w:val="clear" w:color="FFFFCC" w:fill="FFFFFF"/>
            <w:vAlign w:val="center"/>
          </w:tcPr>
          <w:p w14:paraId="0AF9B236">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214735</w:t>
            </w:r>
          </w:p>
        </w:tc>
        <w:tc>
          <w:tcPr>
            <w:tcW w:w="3474" w:type="dxa"/>
            <w:tcBorders>
              <w:top w:val="nil"/>
              <w:left w:val="nil"/>
              <w:bottom w:val="single" w:color="auto" w:sz="4" w:space="0"/>
              <w:right w:val="single" w:color="auto" w:sz="4" w:space="0"/>
            </w:tcBorders>
            <w:shd w:val="clear" w:color="FFFFCC" w:fill="FFFFFF"/>
            <w:vAlign w:val="center"/>
          </w:tcPr>
          <w:p w14:paraId="20A2BE2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TUBO PVC SOLDÁVEL, APLICAÇÃO:HIDRÁULICA, COR:MARROM, DIÂMETRO NOMINAL:60 MM, COMPRIMENTO:6 M, COMPRIMENTO BOLSA:60 MM, ESPESSURA PAREDES:3,30 MM, PRESSÃO:7,50 KGF/CM2 A 20ºC</w:t>
            </w:r>
          </w:p>
        </w:tc>
        <w:tc>
          <w:tcPr>
            <w:tcW w:w="640" w:type="dxa"/>
            <w:tcBorders>
              <w:top w:val="nil"/>
              <w:left w:val="nil"/>
              <w:bottom w:val="single" w:color="auto" w:sz="4" w:space="0"/>
              <w:right w:val="single" w:color="auto" w:sz="4" w:space="0"/>
            </w:tcBorders>
            <w:shd w:val="clear" w:color="FFFFFF" w:fill="FFFFFF"/>
            <w:vAlign w:val="center"/>
          </w:tcPr>
          <w:p w14:paraId="6D9A5ED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5549564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1229" w:type="dxa"/>
            <w:tcBorders>
              <w:top w:val="nil"/>
              <w:left w:val="nil"/>
              <w:bottom w:val="single" w:color="auto" w:sz="4" w:space="0"/>
              <w:right w:val="single" w:color="auto" w:sz="4" w:space="0"/>
            </w:tcBorders>
            <w:shd w:val="clear" w:color="000000" w:fill="FFFFFF"/>
            <w:noWrap/>
            <w:vAlign w:val="center"/>
          </w:tcPr>
          <w:p w14:paraId="55992EB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90,71 </w:t>
            </w:r>
          </w:p>
        </w:tc>
        <w:tc>
          <w:tcPr>
            <w:tcW w:w="1545" w:type="dxa"/>
            <w:tcBorders>
              <w:top w:val="nil"/>
              <w:left w:val="nil"/>
              <w:bottom w:val="single" w:color="auto" w:sz="4" w:space="0"/>
              <w:right w:val="single" w:color="auto" w:sz="4" w:space="0"/>
            </w:tcBorders>
            <w:shd w:val="clear" w:color="000000" w:fill="FFFFFF"/>
            <w:noWrap/>
            <w:vAlign w:val="center"/>
          </w:tcPr>
          <w:p w14:paraId="01F73C2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1.814,20 </w:t>
            </w:r>
          </w:p>
        </w:tc>
      </w:tr>
      <w:tr w14:paraId="37DE0748">
        <w:tblPrEx>
          <w:tblCellMar>
            <w:top w:w="0" w:type="dxa"/>
            <w:left w:w="70" w:type="dxa"/>
            <w:bottom w:w="0" w:type="dxa"/>
            <w:right w:w="70" w:type="dxa"/>
          </w:tblCellMar>
        </w:tblPrEx>
        <w:trPr>
          <w:gridAfter w:val="1"/>
          <w:wAfter w:w="20" w:type="dxa"/>
          <w:trHeight w:val="1256"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A576B8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8</w:t>
            </w:r>
          </w:p>
        </w:tc>
        <w:tc>
          <w:tcPr>
            <w:tcW w:w="920" w:type="dxa"/>
            <w:tcBorders>
              <w:top w:val="nil"/>
              <w:left w:val="nil"/>
              <w:bottom w:val="single" w:color="auto" w:sz="4" w:space="0"/>
              <w:right w:val="single" w:color="auto" w:sz="4" w:space="0"/>
            </w:tcBorders>
            <w:shd w:val="clear" w:color="FFFFCC" w:fill="FFFFFF"/>
            <w:vAlign w:val="center"/>
          </w:tcPr>
          <w:p w14:paraId="3D4E4EFD">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233457</w:t>
            </w:r>
          </w:p>
        </w:tc>
        <w:tc>
          <w:tcPr>
            <w:tcW w:w="3474" w:type="dxa"/>
            <w:tcBorders>
              <w:top w:val="nil"/>
              <w:left w:val="nil"/>
              <w:bottom w:val="single" w:color="auto" w:sz="4" w:space="0"/>
              <w:right w:val="single" w:color="auto" w:sz="4" w:space="0"/>
            </w:tcBorders>
            <w:shd w:val="clear" w:color="FFFFCC" w:fill="FFFFFF"/>
            <w:vAlign w:val="center"/>
          </w:tcPr>
          <w:p w14:paraId="4F67941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REGISTRO PRESSÃO, MATERIAL:BRONZE FUNDIDO, DIÂMETRO:1/2 POL, TIPO:MANUAL, CARACTERÍSTICAS ADICIONAIS:CASTELO COM ROSCA PARA FIXAÇÃO DE ACABAMENTO; DOCOL OU SUPERIOR</w:t>
            </w:r>
          </w:p>
        </w:tc>
        <w:tc>
          <w:tcPr>
            <w:tcW w:w="640" w:type="dxa"/>
            <w:tcBorders>
              <w:top w:val="nil"/>
              <w:left w:val="nil"/>
              <w:bottom w:val="single" w:color="auto" w:sz="4" w:space="0"/>
              <w:right w:val="single" w:color="auto" w:sz="4" w:space="0"/>
            </w:tcBorders>
            <w:shd w:val="clear" w:color="FFFFFF" w:fill="FFFFFF"/>
            <w:vAlign w:val="center"/>
          </w:tcPr>
          <w:p w14:paraId="5911EC9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64ED30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4EFC3F9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61,91 </w:t>
            </w:r>
          </w:p>
        </w:tc>
        <w:tc>
          <w:tcPr>
            <w:tcW w:w="1545" w:type="dxa"/>
            <w:tcBorders>
              <w:top w:val="nil"/>
              <w:left w:val="nil"/>
              <w:bottom w:val="single" w:color="auto" w:sz="4" w:space="0"/>
              <w:right w:val="single" w:color="auto" w:sz="4" w:space="0"/>
            </w:tcBorders>
            <w:shd w:val="clear" w:color="000000" w:fill="FFFFFF"/>
            <w:noWrap/>
            <w:vAlign w:val="center"/>
          </w:tcPr>
          <w:p w14:paraId="2E18568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1.857,30 </w:t>
            </w:r>
          </w:p>
        </w:tc>
      </w:tr>
      <w:tr w14:paraId="4C7C33C9">
        <w:tblPrEx>
          <w:tblCellMar>
            <w:top w:w="0" w:type="dxa"/>
            <w:left w:w="70" w:type="dxa"/>
            <w:bottom w:w="0" w:type="dxa"/>
            <w:right w:w="70" w:type="dxa"/>
          </w:tblCellMar>
        </w:tblPrEx>
        <w:trPr>
          <w:gridAfter w:val="1"/>
          <w:wAfter w:w="20" w:type="dxa"/>
          <w:trHeight w:val="1285"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4B1FD0B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9</w:t>
            </w:r>
          </w:p>
        </w:tc>
        <w:tc>
          <w:tcPr>
            <w:tcW w:w="920" w:type="dxa"/>
            <w:tcBorders>
              <w:top w:val="nil"/>
              <w:left w:val="nil"/>
              <w:bottom w:val="single" w:color="auto" w:sz="4" w:space="0"/>
              <w:right w:val="single" w:color="auto" w:sz="4" w:space="0"/>
            </w:tcBorders>
            <w:shd w:val="clear" w:color="FFFFCC" w:fill="FFFFFF"/>
            <w:vAlign w:val="center"/>
          </w:tcPr>
          <w:p w14:paraId="5D20EAA7">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233458</w:t>
            </w:r>
          </w:p>
        </w:tc>
        <w:tc>
          <w:tcPr>
            <w:tcW w:w="3474" w:type="dxa"/>
            <w:tcBorders>
              <w:top w:val="nil"/>
              <w:left w:val="nil"/>
              <w:bottom w:val="single" w:color="auto" w:sz="4" w:space="0"/>
              <w:right w:val="single" w:color="auto" w:sz="4" w:space="0"/>
            </w:tcBorders>
            <w:shd w:val="clear" w:color="FFFFCC" w:fill="FFFFFF"/>
            <w:vAlign w:val="center"/>
          </w:tcPr>
          <w:p w14:paraId="548DB69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REGISTRO PRESSÃO, MATERIAL:BRONZE FUNDIDO, DIÂMETRO:3/4 POL, TIPO:MANUAL, CARACTERÍSTICAS ADICIONAIS:CASTELO COM ROSCA PARA FIXAÇÃO DE ACABAMENTO; DECO OU SUPERIOR</w:t>
            </w:r>
          </w:p>
        </w:tc>
        <w:tc>
          <w:tcPr>
            <w:tcW w:w="640" w:type="dxa"/>
            <w:tcBorders>
              <w:top w:val="nil"/>
              <w:left w:val="nil"/>
              <w:bottom w:val="single" w:color="auto" w:sz="4" w:space="0"/>
              <w:right w:val="single" w:color="auto" w:sz="4" w:space="0"/>
            </w:tcBorders>
            <w:shd w:val="clear" w:color="FFFFFF" w:fill="FFFFFF"/>
            <w:vAlign w:val="center"/>
          </w:tcPr>
          <w:p w14:paraId="7AAA0FE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5EFF7DD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5B97C3C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79,84 </w:t>
            </w:r>
          </w:p>
        </w:tc>
        <w:tc>
          <w:tcPr>
            <w:tcW w:w="1545" w:type="dxa"/>
            <w:tcBorders>
              <w:top w:val="nil"/>
              <w:left w:val="nil"/>
              <w:bottom w:val="single" w:color="auto" w:sz="4" w:space="0"/>
              <w:right w:val="single" w:color="auto" w:sz="4" w:space="0"/>
            </w:tcBorders>
            <w:shd w:val="clear" w:color="000000" w:fill="FFFFFF"/>
            <w:noWrap/>
            <w:vAlign w:val="center"/>
          </w:tcPr>
          <w:p w14:paraId="125003F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2.395,20 </w:t>
            </w:r>
          </w:p>
        </w:tc>
      </w:tr>
      <w:tr w14:paraId="186EB607">
        <w:tblPrEx>
          <w:tblCellMar>
            <w:top w:w="0" w:type="dxa"/>
            <w:left w:w="70" w:type="dxa"/>
            <w:bottom w:w="0" w:type="dxa"/>
            <w:right w:w="70" w:type="dxa"/>
          </w:tblCellMar>
        </w:tblPrEx>
        <w:trPr>
          <w:gridAfter w:val="1"/>
          <w:wAfter w:w="20" w:type="dxa"/>
          <w:trHeight w:val="48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1BF99E0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w:t>
            </w:r>
          </w:p>
        </w:tc>
        <w:tc>
          <w:tcPr>
            <w:tcW w:w="920" w:type="dxa"/>
            <w:tcBorders>
              <w:top w:val="nil"/>
              <w:left w:val="nil"/>
              <w:bottom w:val="single" w:color="auto" w:sz="4" w:space="0"/>
              <w:right w:val="single" w:color="auto" w:sz="4" w:space="0"/>
            </w:tcBorders>
            <w:shd w:val="clear" w:color="FFFFCC" w:fill="FFFFFF"/>
            <w:vAlign w:val="center"/>
          </w:tcPr>
          <w:p w14:paraId="0A1A836D">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227632</w:t>
            </w:r>
          </w:p>
        </w:tc>
        <w:tc>
          <w:tcPr>
            <w:tcW w:w="3474" w:type="dxa"/>
            <w:tcBorders>
              <w:top w:val="nil"/>
              <w:left w:val="nil"/>
              <w:bottom w:val="single" w:color="auto" w:sz="4" w:space="0"/>
              <w:right w:val="single" w:color="auto" w:sz="4" w:space="0"/>
            </w:tcBorders>
            <w:shd w:val="clear" w:color="FFFFCC" w:fill="FFFFFF"/>
            <w:vAlign w:val="center"/>
          </w:tcPr>
          <w:p w14:paraId="6B8FF2F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REGISTRO PRESSÃO, MATERIAL:AÇO INOXIDÁVEL, DIÂMETRO:1 POL</w:t>
            </w:r>
          </w:p>
        </w:tc>
        <w:tc>
          <w:tcPr>
            <w:tcW w:w="640" w:type="dxa"/>
            <w:tcBorders>
              <w:top w:val="nil"/>
              <w:left w:val="nil"/>
              <w:bottom w:val="single" w:color="auto" w:sz="4" w:space="0"/>
              <w:right w:val="single" w:color="auto" w:sz="4" w:space="0"/>
            </w:tcBorders>
            <w:shd w:val="clear" w:color="FFFFFF" w:fill="FFFFFF"/>
            <w:vAlign w:val="center"/>
          </w:tcPr>
          <w:p w14:paraId="5F4D5EB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79B79C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6645587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60,03 </w:t>
            </w:r>
          </w:p>
        </w:tc>
        <w:tc>
          <w:tcPr>
            <w:tcW w:w="1545" w:type="dxa"/>
            <w:tcBorders>
              <w:top w:val="nil"/>
              <w:left w:val="nil"/>
              <w:bottom w:val="single" w:color="auto" w:sz="4" w:space="0"/>
              <w:right w:val="single" w:color="auto" w:sz="4" w:space="0"/>
            </w:tcBorders>
            <w:shd w:val="clear" w:color="000000" w:fill="FFFFFF"/>
            <w:noWrap/>
            <w:vAlign w:val="center"/>
          </w:tcPr>
          <w:p w14:paraId="01B02BE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1.800,90 </w:t>
            </w:r>
          </w:p>
        </w:tc>
      </w:tr>
      <w:tr w14:paraId="49667D21">
        <w:tblPrEx>
          <w:tblCellMar>
            <w:top w:w="0" w:type="dxa"/>
            <w:left w:w="70" w:type="dxa"/>
            <w:bottom w:w="0" w:type="dxa"/>
            <w:right w:w="70" w:type="dxa"/>
          </w:tblCellMar>
        </w:tblPrEx>
        <w:trPr>
          <w:gridAfter w:val="1"/>
          <w:wAfter w:w="20" w:type="dxa"/>
          <w:trHeight w:val="117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E5443B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11</w:t>
            </w:r>
          </w:p>
        </w:tc>
        <w:tc>
          <w:tcPr>
            <w:tcW w:w="920" w:type="dxa"/>
            <w:tcBorders>
              <w:top w:val="nil"/>
              <w:left w:val="nil"/>
              <w:bottom w:val="single" w:color="auto" w:sz="4" w:space="0"/>
              <w:right w:val="single" w:color="auto" w:sz="4" w:space="0"/>
            </w:tcBorders>
            <w:shd w:val="clear" w:color="FFFFCC" w:fill="FFFFFF"/>
            <w:vAlign w:val="center"/>
          </w:tcPr>
          <w:p w14:paraId="546F3678">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251759</w:t>
            </w:r>
          </w:p>
        </w:tc>
        <w:tc>
          <w:tcPr>
            <w:tcW w:w="3474" w:type="dxa"/>
            <w:tcBorders>
              <w:top w:val="nil"/>
              <w:left w:val="nil"/>
              <w:bottom w:val="single" w:color="auto" w:sz="4" w:space="0"/>
              <w:right w:val="single" w:color="auto" w:sz="4" w:space="0"/>
            </w:tcBorders>
            <w:shd w:val="clear" w:color="FFFFCC" w:fill="FFFFFF"/>
            <w:vAlign w:val="center"/>
          </w:tcPr>
          <w:p w14:paraId="079BA61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SIFÃO, MATERIAL:POLIPROPILENO, COR:BRANCA, TIPO CORPO:SANFONADO / FLEXÍVEL, TIPO HASTE:ADAPTÁVEL, DIÂMETRO SAÍDA:40 MM, DIÂMETRO ENTRADA:1 1/2 POL, APLICAÇÃO:TANQUE, PIA, LAVATÓRIO E BIDÊ</w:t>
            </w:r>
          </w:p>
        </w:tc>
        <w:tc>
          <w:tcPr>
            <w:tcW w:w="640" w:type="dxa"/>
            <w:tcBorders>
              <w:top w:val="nil"/>
              <w:left w:val="nil"/>
              <w:bottom w:val="single" w:color="auto" w:sz="4" w:space="0"/>
              <w:right w:val="single" w:color="auto" w:sz="4" w:space="0"/>
            </w:tcBorders>
            <w:shd w:val="clear" w:color="FFFFFF" w:fill="FFFFFF"/>
            <w:vAlign w:val="center"/>
          </w:tcPr>
          <w:p w14:paraId="29C5FCB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70D45B4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w:t>
            </w:r>
          </w:p>
        </w:tc>
        <w:tc>
          <w:tcPr>
            <w:tcW w:w="1229" w:type="dxa"/>
            <w:tcBorders>
              <w:top w:val="nil"/>
              <w:left w:val="nil"/>
              <w:bottom w:val="single" w:color="auto" w:sz="4" w:space="0"/>
              <w:right w:val="single" w:color="auto" w:sz="4" w:space="0"/>
            </w:tcBorders>
            <w:shd w:val="clear" w:color="000000" w:fill="FFFFFF"/>
            <w:noWrap/>
            <w:vAlign w:val="center"/>
          </w:tcPr>
          <w:p w14:paraId="346458EE">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22,00 </w:t>
            </w:r>
          </w:p>
        </w:tc>
        <w:tc>
          <w:tcPr>
            <w:tcW w:w="1545" w:type="dxa"/>
            <w:tcBorders>
              <w:top w:val="nil"/>
              <w:left w:val="nil"/>
              <w:bottom w:val="single" w:color="auto" w:sz="4" w:space="0"/>
              <w:right w:val="single" w:color="auto" w:sz="4" w:space="0"/>
            </w:tcBorders>
            <w:shd w:val="clear" w:color="000000" w:fill="FFFFFF"/>
            <w:noWrap/>
            <w:vAlign w:val="center"/>
          </w:tcPr>
          <w:p w14:paraId="3C6E04C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4.400,00 </w:t>
            </w:r>
          </w:p>
        </w:tc>
      </w:tr>
      <w:tr w14:paraId="0BB9DAE4">
        <w:tblPrEx>
          <w:tblCellMar>
            <w:top w:w="0" w:type="dxa"/>
            <w:left w:w="70" w:type="dxa"/>
            <w:bottom w:w="0" w:type="dxa"/>
            <w:right w:w="70" w:type="dxa"/>
          </w:tblCellMar>
        </w:tblPrEx>
        <w:trPr>
          <w:gridAfter w:val="1"/>
          <w:wAfter w:w="20" w:type="dxa"/>
          <w:trHeight w:val="137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A3D3A4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w:t>
            </w:r>
          </w:p>
        </w:tc>
        <w:tc>
          <w:tcPr>
            <w:tcW w:w="920" w:type="dxa"/>
            <w:tcBorders>
              <w:top w:val="nil"/>
              <w:left w:val="nil"/>
              <w:bottom w:val="single" w:color="auto" w:sz="4" w:space="0"/>
              <w:right w:val="single" w:color="auto" w:sz="4" w:space="0"/>
            </w:tcBorders>
            <w:shd w:val="clear" w:color="FFFFCC" w:fill="FFFFFF"/>
            <w:vAlign w:val="center"/>
          </w:tcPr>
          <w:p w14:paraId="30BAE632">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251760</w:t>
            </w:r>
          </w:p>
        </w:tc>
        <w:tc>
          <w:tcPr>
            <w:tcW w:w="3474" w:type="dxa"/>
            <w:tcBorders>
              <w:top w:val="nil"/>
              <w:left w:val="nil"/>
              <w:bottom w:val="single" w:color="auto" w:sz="4" w:space="0"/>
              <w:right w:val="single" w:color="auto" w:sz="4" w:space="0"/>
            </w:tcBorders>
            <w:shd w:val="clear" w:color="FFFFCC" w:fill="FFFFFF"/>
            <w:vAlign w:val="center"/>
          </w:tcPr>
          <w:p w14:paraId="52F2527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SIFÃO, MATERIAL:POLIPROPILENO, COR:BRANCA, TIPO CORPO:SANFONADO / FLEXÍVEL, TIPO HASTE:ADAPTÁVEL, DIÂMETRO SAÍDA:40 MM, DIÂMETRO ENTRADA:1 1/4 POL, APLICAÇÃO:TANQUE, PIA, LAVATÓRIO E BIDÊ</w:t>
            </w:r>
          </w:p>
        </w:tc>
        <w:tc>
          <w:tcPr>
            <w:tcW w:w="640" w:type="dxa"/>
            <w:tcBorders>
              <w:top w:val="nil"/>
              <w:left w:val="nil"/>
              <w:bottom w:val="single" w:color="auto" w:sz="4" w:space="0"/>
              <w:right w:val="single" w:color="auto" w:sz="4" w:space="0"/>
            </w:tcBorders>
            <w:shd w:val="clear" w:color="FFFFFF" w:fill="FFFFFF"/>
            <w:vAlign w:val="center"/>
          </w:tcPr>
          <w:p w14:paraId="608F79A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C7CB16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w:t>
            </w:r>
          </w:p>
        </w:tc>
        <w:tc>
          <w:tcPr>
            <w:tcW w:w="1229" w:type="dxa"/>
            <w:tcBorders>
              <w:top w:val="nil"/>
              <w:left w:val="nil"/>
              <w:bottom w:val="single" w:color="auto" w:sz="4" w:space="0"/>
              <w:right w:val="single" w:color="auto" w:sz="4" w:space="0"/>
            </w:tcBorders>
            <w:shd w:val="clear" w:color="000000" w:fill="FFFFFF"/>
            <w:noWrap/>
            <w:vAlign w:val="center"/>
          </w:tcPr>
          <w:p w14:paraId="4E210F0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32,22 </w:t>
            </w:r>
          </w:p>
        </w:tc>
        <w:tc>
          <w:tcPr>
            <w:tcW w:w="1545" w:type="dxa"/>
            <w:tcBorders>
              <w:top w:val="nil"/>
              <w:left w:val="nil"/>
              <w:bottom w:val="single" w:color="auto" w:sz="4" w:space="0"/>
              <w:right w:val="single" w:color="auto" w:sz="4" w:space="0"/>
            </w:tcBorders>
            <w:shd w:val="clear" w:color="000000" w:fill="FFFFFF"/>
            <w:noWrap/>
            <w:vAlign w:val="center"/>
          </w:tcPr>
          <w:p w14:paraId="09A1392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6.444,00 </w:t>
            </w:r>
          </w:p>
        </w:tc>
      </w:tr>
      <w:tr w14:paraId="19C72753">
        <w:tblPrEx>
          <w:tblCellMar>
            <w:top w:w="0" w:type="dxa"/>
            <w:left w:w="70" w:type="dxa"/>
            <w:bottom w:w="0" w:type="dxa"/>
            <w:right w:w="70" w:type="dxa"/>
          </w:tblCellMar>
        </w:tblPrEx>
        <w:trPr>
          <w:gridAfter w:val="1"/>
          <w:wAfter w:w="20" w:type="dxa"/>
          <w:trHeight w:val="102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44D630B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13</w:t>
            </w:r>
          </w:p>
        </w:tc>
        <w:tc>
          <w:tcPr>
            <w:tcW w:w="920" w:type="dxa"/>
            <w:tcBorders>
              <w:top w:val="nil"/>
              <w:left w:val="nil"/>
              <w:bottom w:val="single" w:color="auto" w:sz="4" w:space="0"/>
              <w:right w:val="single" w:color="auto" w:sz="4" w:space="0"/>
            </w:tcBorders>
            <w:shd w:val="clear" w:color="FFFFCC" w:fill="FFFFFF"/>
            <w:vAlign w:val="center"/>
          </w:tcPr>
          <w:p w14:paraId="67EE033F">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236682</w:t>
            </w:r>
          </w:p>
        </w:tc>
        <w:tc>
          <w:tcPr>
            <w:tcW w:w="3474" w:type="dxa"/>
            <w:tcBorders>
              <w:top w:val="nil"/>
              <w:left w:val="nil"/>
              <w:bottom w:val="single" w:color="auto" w:sz="4" w:space="0"/>
              <w:right w:val="single" w:color="auto" w:sz="4" w:space="0"/>
            </w:tcBorders>
            <w:shd w:val="clear" w:color="FFFFCC" w:fill="FFFFFF"/>
            <w:vAlign w:val="center"/>
          </w:tcPr>
          <w:p w14:paraId="5BD0E3D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CONEXÃO HIDRÁULICA, MATERIAL:PVC - CLORETO DE POLIVINILA, TIPO:JOELHO 90¿, TIPO FIXAÇÃO:SOLDÁVEL, APLICAÇÃO:REDE HIDRÁULICA E ESGOTO, BITOLA:110 MM</w:t>
            </w:r>
          </w:p>
        </w:tc>
        <w:tc>
          <w:tcPr>
            <w:tcW w:w="640" w:type="dxa"/>
            <w:tcBorders>
              <w:top w:val="nil"/>
              <w:left w:val="nil"/>
              <w:bottom w:val="single" w:color="auto" w:sz="4" w:space="0"/>
              <w:right w:val="single" w:color="auto" w:sz="4" w:space="0"/>
            </w:tcBorders>
            <w:shd w:val="clear" w:color="FFFFFF" w:fill="FFFFFF"/>
            <w:vAlign w:val="center"/>
          </w:tcPr>
          <w:p w14:paraId="51EA719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A02EDE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53639E3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R$ 184,43 </w:t>
            </w:r>
          </w:p>
        </w:tc>
        <w:tc>
          <w:tcPr>
            <w:tcW w:w="1545" w:type="dxa"/>
            <w:tcBorders>
              <w:top w:val="nil"/>
              <w:left w:val="nil"/>
              <w:bottom w:val="single" w:color="auto" w:sz="4" w:space="0"/>
              <w:right w:val="single" w:color="auto" w:sz="4" w:space="0"/>
            </w:tcBorders>
            <w:shd w:val="clear" w:color="000000" w:fill="FFFFFF"/>
            <w:noWrap/>
            <w:vAlign w:val="center"/>
          </w:tcPr>
          <w:p w14:paraId="7F580198">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5.532,90 </w:t>
            </w:r>
          </w:p>
        </w:tc>
      </w:tr>
      <w:tr w14:paraId="2D29FF4F">
        <w:tblPrEx>
          <w:tblCellMar>
            <w:top w:w="0" w:type="dxa"/>
            <w:left w:w="70" w:type="dxa"/>
            <w:bottom w:w="0" w:type="dxa"/>
            <w:right w:w="70" w:type="dxa"/>
          </w:tblCellMar>
        </w:tblPrEx>
        <w:trPr>
          <w:gridAfter w:val="1"/>
          <w:wAfter w:w="20" w:type="dxa"/>
          <w:trHeight w:val="110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B306DB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14</w:t>
            </w:r>
          </w:p>
        </w:tc>
        <w:tc>
          <w:tcPr>
            <w:tcW w:w="920" w:type="dxa"/>
            <w:tcBorders>
              <w:top w:val="nil"/>
              <w:left w:val="nil"/>
              <w:bottom w:val="single" w:color="auto" w:sz="4" w:space="0"/>
              <w:right w:val="single" w:color="auto" w:sz="4" w:space="0"/>
            </w:tcBorders>
            <w:shd w:val="clear" w:color="FFFFCC" w:fill="FFFFFF"/>
            <w:vAlign w:val="center"/>
          </w:tcPr>
          <w:p w14:paraId="630978A0">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236705</w:t>
            </w:r>
          </w:p>
        </w:tc>
        <w:tc>
          <w:tcPr>
            <w:tcW w:w="3474" w:type="dxa"/>
            <w:tcBorders>
              <w:top w:val="nil"/>
              <w:left w:val="nil"/>
              <w:bottom w:val="single" w:color="auto" w:sz="4" w:space="0"/>
              <w:right w:val="single" w:color="auto" w:sz="4" w:space="0"/>
            </w:tcBorders>
            <w:shd w:val="clear" w:color="FFFFCC" w:fill="FFFFFF"/>
            <w:vAlign w:val="center"/>
          </w:tcPr>
          <w:p w14:paraId="11CF9BA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CONEXÃO HIDRÁULICA, MATERIAL:PVC - CLORETO DE POLIVINILA, TIPO:JOELHO 45¿, TIPO FIXAÇÃO:SOLDÁVEL, APLICAÇÃO:REDE HIDRÁULICA E ESGOTO, BITOLA:40 MM</w:t>
            </w:r>
          </w:p>
        </w:tc>
        <w:tc>
          <w:tcPr>
            <w:tcW w:w="640" w:type="dxa"/>
            <w:tcBorders>
              <w:top w:val="nil"/>
              <w:left w:val="nil"/>
              <w:bottom w:val="single" w:color="auto" w:sz="4" w:space="0"/>
              <w:right w:val="single" w:color="auto" w:sz="4" w:space="0"/>
            </w:tcBorders>
            <w:shd w:val="clear" w:color="FFFFFF" w:fill="FFFFFF"/>
            <w:vAlign w:val="center"/>
          </w:tcPr>
          <w:p w14:paraId="5BC9DDB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53B4574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604BCEB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21,84 </w:t>
            </w:r>
          </w:p>
        </w:tc>
        <w:tc>
          <w:tcPr>
            <w:tcW w:w="1545" w:type="dxa"/>
            <w:tcBorders>
              <w:top w:val="nil"/>
              <w:left w:val="nil"/>
              <w:bottom w:val="single" w:color="auto" w:sz="4" w:space="0"/>
              <w:right w:val="single" w:color="auto" w:sz="4" w:space="0"/>
            </w:tcBorders>
            <w:shd w:val="clear" w:color="000000" w:fill="FFFFFF"/>
            <w:noWrap/>
            <w:vAlign w:val="center"/>
          </w:tcPr>
          <w:p w14:paraId="0CD5456E">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655,20 </w:t>
            </w:r>
          </w:p>
        </w:tc>
      </w:tr>
      <w:tr w14:paraId="0BA3962C">
        <w:tblPrEx>
          <w:tblCellMar>
            <w:top w:w="0" w:type="dxa"/>
            <w:left w:w="70" w:type="dxa"/>
            <w:bottom w:w="0" w:type="dxa"/>
            <w:right w:w="70" w:type="dxa"/>
          </w:tblCellMar>
        </w:tblPrEx>
        <w:trPr>
          <w:gridAfter w:val="1"/>
          <w:wAfter w:w="20" w:type="dxa"/>
          <w:trHeight w:val="105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64061A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15</w:t>
            </w:r>
          </w:p>
        </w:tc>
        <w:tc>
          <w:tcPr>
            <w:tcW w:w="920" w:type="dxa"/>
            <w:tcBorders>
              <w:top w:val="nil"/>
              <w:left w:val="nil"/>
              <w:bottom w:val="single" w:color="auto" w:sz="4" w:space="0"/>
              <w:right w:val="single" w:color="auto" w:sz="4" w:space="0"/>
            </w:tcBorders>
            <w:shd w:val="clear" w:color="FFFFCC" w:fill="FFFFFF"/>
            <w:vAlign w:val="center"/>
          </w:tcPr>
          <w:p w14:paraId="04538253">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236708</w:t>
            </w:r>
          </w:p>
        </w:tc>
        <w:tc>
          <w:tcPr>
            <w:tcW w:w="3474" w:type="dxa"/>
            <w:tcBorders>
              <w:top w:val="nil"/>
              <w:left w:val="nil"/>
              <w:bottom w:val="single" w:color="auto" w:sz="4" w:space="0"/>
              <w:right w:val="single" w:color="auto" w:sz="4" w:space="0"/>
            </w:tcBorders>
            <w:shd w:val="clear" w:color="FFFFCC" w:fill="FFFFFF"/>
            <w:vAlign w:val="center"/>
          </w:tcPr>
          <w:p w14:paraId="6FACA8F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CONEXÃO HIDRÁULICA, MATERIAL:PVC - CLORETO DE POLIVINILA, TIPO:JOELHO 45¿, TIPO FIXAÇÃO:SOLDÁVEL, APLICAÇÃO:REDE HIDRÁULICA E ESGOTO, BITOLA:75 MM</w:t>
            </w:r>
          </w:p>
        </w:tc>
        <w:tc>
          <w:tcPr>
            <w:tcW w:w="640" w:type="dxa"/>
            <w:tcBorders>
              <w:top w:val="nil"/>
              <w:left w:val="nil"/>
              <w:bottom w:val="single" w:color="auto" w:sz="4" w:space="0"/>
              <w:right w:val="single" w:color="auto" w:sz="4" w:space="0"/>
            </w:tcBorders>
            <w:shd w:val="clear" w:color="FFFFFF" w:fill="FFFFFF"/>
            <w:vAlign w:val="center"/>
          </w:tcPr>
          <w:p w14:paraId="0740AEE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BEB775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68CB6F4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21,84 </w:t>
            </w:r>
          </w:p>
        </w:tc>
        <w:tc>
          <w:tcPr>
            <w:tcW w:w="1545" w:type="dxa"/>
            <w:tcBorders>
              <w:top w:val="nil"/>
              <w:left w:val="nil"/>
              <w:bottom w:val="single" w:color="auto" w:sz="4" w:space="0"/>
              <w:right w:val="single" w:color="auto" w:sz="4" w:space="0"/>
            </w:tcBorders>
            <w:shd w:val="clear" w:color="000000" w:fill="FFFFFF"/>
            <w:noWrap/>
            <w:vAlign w:val="center"/>
          </w:tcPr>
          <w:p w14:paraId="364B7D8E">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655,20 </w:t>
            </w:r>
          </w:p>
        </w:tc>
      </w:tr>
      <w:tr w14:paraId="6163F62F">
        <w:tblPrEx>
          <w:tblCellMar>
            <w:top w:w="0" w:type="dxa"/>
            <w:left w:w="70" w:type="dxa"/>
            <w:bottom w:w="0" w:type="dxa"/>
            <w:right w:w="70" w:type="dxa"/>
          </w:tblCellMar>
        </w:tblPrEx>
        <w:trPr>
          <w:gridAfter w:val="1"/>
          <w:wAfter w:w="20" w:type="dxa"/>
          <w:trHeight w:val="103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E2A2BD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16</w:t>
            </w:r>
          </w:p>
        </w:tc>
        <w:tc>
          <w:tcPr>
            <w:tcW w:w="920" w:type="dxa"/>
            <w:tcBorders>
              <w:top w:val="nil"/>
              <w:left w:val="nil"/>
              <w:bottom w:val="single" w:color="auto" w:sz="4" w:space="0"/>
              <w:right w:val="single" w:color="auto" w:sz="4" w:space="0"/>
            </w:tcBorders>
            <w:shd w:val="clear" w:color="FFFFCC" w:fill="FFFFFF"/>
            <w:vAlign w:val="center"/>
          </w:tcPr>
          <w:p w14:paraId="4C28A09C">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279017</w:t>
            </w:r>
          </w:p>
        </w:tc>
        <w:tc>
          <w:tcPr>
            <w:tcW w:w="3474" w:type="dxa"/>
            <w:tcBorders>
              <w:top w:val="nil"/>
              <w:left w:val="nil"/>
              <w:bottom w:val="single" w:color="auto" w:sz="4" w:space="0"/>
              <w:right w:val="single" w:color="auto" w:sz="4" w:space="0"/>
            </w:tcBorders>
            <w:shd w:val="clear" w:color="FFFFCC" w:fill="FFFFFF"/>
            <w:vAlign w:val="center"/>
          </w:tcPr>
          <w:p w14:paraId="7733224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BANCADA, MATERIAL:GRANITO CINZA ANDORINHA, COMPRIMENTO:80 CM, LARGURA:62 CM, CARACTERÍSTICAS ADICIONAIS:ACABAMENTO RETO, ESPESSURA:20 MM</w:t>
            </w:r>
          </w:p>
        </w:tc>
        <w:tc>
          <w:tcPr>
            <w:tcW w:w="640" w:type="dxa"/>
            <w:tcBorders>
              <w:top w:val="nil"/>
              <w:left w:val="nil"/>
              <w:bottom w:val="single" w:color="auto" w:sz="4" w:space="0"/>
              <w:right w:val="single" w:color="auto" w:sz="4" w:space="0"/>
            </w:tcBorders>
            <w:shd w:val="clear" w:color="FFFFFF" w:fill="FFFFFF"/>
            <w:vAlign w:val="center"/>
          </w:tcPr>
          <w:p w14:paraId="5C6F3C8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50BD9C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33065D5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R$ 329,95 </w:t>
            </w:r>
          </w:p>
        </w:tc>
        <w:tc>
          <w:tcPr>
            <w:tcW w:w="1545" w:type="dxa"/>
            <w:tcBorders>
              <w:top w:val="nil"/>
              <w:left w:val="nil"/>
              <w:bottom w:val="single" w:color="auto" w:sz="4" w:space="0"/>
              <w:right w:val="single" w:color="auto" w:sz="4" w:space="0"/>
            </w:tcBorders>
            <w:shd w:val="clear" w:color="000000" w:fill="FFFFFF"/>
            <w:noWrap/>
            <w:vAlign w:val="center"/>
          </w:tcPr>
          <w:p w14:paraId="79C3A10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1.649,75 </w:t>
            </w:r>
          </w:p>
        </w:tc>
      </w:tr>
      <w:tr w14:paraId="1919B41D">
        <w:tblPrEx>
          <w:tblCellMar>
            <w:top w:w="0" w:type="dxa"/>
            <w:left w:w="70" w:type="dxa"/>
            <w:bottom w:w="0" w:type="dxa"/>
            <w:right w:w="70" w:type="dxa"/>
          </w:tblCellMar>
        </w:tblPrEx>
        <w:trPr>
          <w:gridAfter w:val="1"/>
          <w:wAfter w:w="20" w:type="dxa"/>
          <w:trHeight w:val="767"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0A5ACC4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17</w:t>
            </w:r>
          </w:p>
        </w:tc>
        <w:tc>
          <w:tcPr>
            <w:tcW w:w="920" w:type="dxa"/>
            <w:tcBorders>
              <w:top w:val="nil"/>
              <w:left w:val="nil"/>
              <w:bottom w:val="single" w:color="auto" w:sz="4" w:space="0"/>
              <w:right w:val="single" w:color="auto" w:sz="4" w:space="0"/>
            </w:tcBorders>
            <w:shd w:val="clear" w:color="FFFFCC" w:fill="FFFFFF"/>
            <w:vAlign w:val="center"/>
          </w:tcPr>
          <w:p w14:paraId="70134900">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239462</w:t>
            </w:r>
          </w:p>
        </w:tc>
        <w:tc>
          <w:tcPr>
            <w:tcW w:w="3474" w:type="dxa"/>
            <w:tcBorders>
              <w:top w:val="nil"/>
              <w:left w:val="nil"/>
              <w:bottom w:val="single" w:color="auto" w:sz="4" w:space="0"/>
              <w:right w:val="single" w:color="auto" w:sz="4" w:space="0"/>
            </w:tcBorders>
            <w:shd w:val="clear" w:color="FFFFCC" w:fill="FFFFFF"/>
            <w:vAlign w:val="center"/>
          </w:tcPr>
          <w:p w14:paraId="0302FCE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BANCADA, MATERIAL:AÇO INOXIDÁVEL, TIPO:LISO, COMPRIMENTO:175 CM, LARGURA:60 CM</w:t>
            </w:r>
          </w:p>
        </w:tc>
        <w:tc>
          <w:tcPr>
            <w:tcW w:w="640" w:type="dxa"/>
            <w:tcBorders>
              <w:top w:val="nil"/>
              <w:left w:val="nil"/>
              <w:bottom w:val="single" w:color="auto" w:sz="4" w:space="0"/>
              <w:right w:val="single" w:color="auto" w:sz="4" w:space="0"/>
            </w:tcBorders>
            <w:shd w:val="clear" w:color="FFFFFF" w:fill="FFFFFF"/>
            <w:vAlign w:val="center"/>
          </w:tcPr>
          <w:p w14:paraId="6DA4B66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52F4014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w:t>
            </w:r>
          </w:p>
        </w:tc>
        <w:tc>
          <w:tcPr>
            <w:tcW w:w="1229" w:type="dxa"/>
            <w:tcBorders>
              <w:top w:val="nil"/>
              <w:left w:val="nil"/>
              <w:bottom w:val="single" w:color="auto" w:sz="4" w:space="0"/>
              <w:right w:val="single" w:color="auto" w:sz="4" w:space="0"/>
            </w:tcBorders>
            <w:shd w:val="clear" w:color="000000" w:fill="FFFFFF"/>
            <w:noWrap/>
            <w:vAlign w:val="center"/>
          </w:tcPr>
          <w:p w14:paraId="6E6D246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R$1.379,00 </w:t>
            </w:r>
          </w:p>
        </w:tc>
        <w:tc>
          <w:tcPr>
            <w:tcW w:w="1545" w:type="dxa"/>
            <w:tcBorders>
              <w:top w:val="nil"/>
              <w:left w:val="nil"/>
              <w:bottom w:val="single" w:color="auto" w:sz="4" w:space="0"/>
              <w:right w:val="single" w:color="auto" w:sz="4" w:space="0"/>
            </w:tcBorders>
            <w:shd w:val="clear" w:color="000000" w:fill="FFFFFF"/>
            <w:noWrap/>
            <w:vAlign w:val="center"/>
          </w:tcPr>
          <w:p w14:paraId="61E2496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4.137,00 </w:t>
            </w:r>
          </w:p>
        </w:tc>
      </w:tr>
      <w:tr w14:paraId="0F019936">
        <w:tblPrEx>
          <w:tblCellMar>
            <w:top w:w="0" w:type="dxa"/>
            <w:left w:w="70" w:type="dxa"/>
            <w:bottom w:w="0" w:type="dxa"/>
            <w:right w:w="70" w:type="dxa"/>
          </w:tblCellMar>
        </w:tblPrEx>
        <w:trPr>
          <w:gridAfter w:val="1"/>
          <w:wAfter w:w="20" w:type="dxa"/>
          <w:trHeight w:val="80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A6E242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18</w:t>
            </w:r>
          </w:p>
        </w:tc>
        <w:tc>
          <w:tcPr>
            <w:tcW w:w="920" w:type="dxa"/>
            <w:tcBorders>
              <w:top w:val="nil"/>
              <w:left w:val="nil"/>
              <w:bottom w:val="single" w:color="auto" w:sz="4" w:space="0"/>
              <w:right w:val="single" w:color="auto" w:sz="4" w:space="0"/>
            </w:tcBorders>
            <w:shd w:val="clear" w:color="FFFFCC" w:fill="FFFFFF"/>
            <w:vAlign w:val="center"/>
          </w:tcPr>
          <w:p w14:paraId="62FCA510">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363407</w:t>
            </w:r>
          </w:p>
        </w:tc>
        <w:tc>
          <w:tcPr>
            <w:tcW w:w="3474" w:type="dxa"/>
            <w:tcBorders>
              <w:top w:val="nil"/>
              <w:left w:val="nil"/>
              <w:bottom w:val="single" w:color="auto" w:sz="4" w:space="0"/>
              <w:right w:val="single" w:color="auto" w:sz="4" w:space="0"/>
            </w:tcBorders>
            <w:shd w:val="clear" w:color="FFFFCC" w:fill="FFFFFF"/>
            <w:vAlign w:val="center"/>
          </w:tcPr>
          <w:p w14:paraId="6D068DC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LAVATÓRIO, MATERIAL:AÇO INOX 304, COMPRIMENTO:1,50 M, LARGURA:0,60 M, ALTURA:0,50 M</w:t>
            </w:r>
          </w:p>
        </w:tc>
        <w:tc>
          <w:tcPr>
            <w:tcW w:w="640" w:type="dxa"/>
            <w:tcBorders>
              <w:top w:val="nil"/>
              <w:left w:val="nil"/>
              <w:bottom w:val="single" w:color="auto" w:sz="4" w:space="0"/>
              <w:right w:val="single" w:color="auto" w:sz="4" w:space="0"/>
            </w:tcBorders>
            <w:shd w:val="clear" w:color="FFFFFF" w:fill="FFFFFF"/>
            <w:vAlign w:val="center"/>
          </w:tcPr>
          <w:p w14:paraId="7CB3D4B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6BD05BD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5CC94AD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R$1.862,00 </w:t>
            </w:r>
          </w:p>
        </w:tc>
        <w:tc>
          <w:tcPr>
            <w:tcW w:w="1545" w:type="dxa"/>
            <w:tcBorders>
              <w:top w:val="nil"/>
              <w:left w:val="nil"/>
              <w:bottom w:val="single" w:color="auto" w:sz="4" w:space="0"/>
              <w:right w:val="single" w:color="auto" w:sz="4" w:space="0"/>
            </w:tcBorders>
            <w:shd w:val="clear" w:color="000000" w:fill="FFFFFF"/>
            <w:noWrap/>
            <w:vAlign w:val="center"/>
          </w:tcPr>
          <w:p w14:paraId="26BF22A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9.310,00 </w:t>
            </w:r>
          </w:p>
        </w:tc>
      </w:tr>
      <w:tr w14:paraId="532854BD">
        <w:tblPrEx>
          <w:tblCellMar>
            <w:top w:w="0" w:type="dxa"/>
            <w:left w:w="70" w:type="dxa"/>
            <w:bottom w:w="0" w:type="dxa"/>
            <w:right w:w="70" w:type="dxa"/>
          </w:tblCellMar>
        </w:tblPrEx>
        <w:trPr>
          <w:gridAfter w:val="1"/>
          <w:wAfter w:w="20" w:type="dxa"/>
          <w:trHeight w:val="113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AC20B1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19</w:t>
            </w:r>
          </w:p>
        </w:tc>
        <w:tc>
          <w:tcPr>
            <w:tcW w:w="920" w:type="dxa"/>
            <w:tcBorders>
              <w:top w:val="nil"/>
              <w:left w:val="nil"/>
              <w:bottom w:val="single" w:color="auto" w:sz="4" w:space="0"/>
              <w:right w:val="single" w:color="auto" w:sz="4" w:space="0"/>
            </w:tcBorders>
            <w:shd w:val="clear" w:color="FFFFCC" w:fill="FFFFFF"/>
            <w:vAlign w:val="center"/>
          </w:tcPr>
          <w:p w14:paraId="73676B72">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342462</w:t>
            </w:r>
          </w:p>
        </w:tc>
        <w:tc>
          <w:tcPr>
            <w:tcW w:w="3474" w:type="dxa"/>
            <w:tcBorders>
              <w:top w:val="nil"/>
              <w:left w:val="nil"/>
              <w:bottom w:val="single" w:color="auto" w:sz="4" w:space="0"/>
              <w:right w:val="single" w:color="auto" w:sz="4" w:space="0"/>
            </w:tcBorders>
            <w:shd w:val="clear" w:color="FFFFCC" w:fill="FFFFFF"/>
            <w:vAlign w:val="center"/>
          </w:tcPr>
          <w:p w14:paraId="692E529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LAVATÓRIO, MATERIAL:AÇO INOXIDÁVEL AISI 304, COMPRIMENTO:2,5 M, LARGURA:0,395 M, ALTURA:0,24 M</w:t>
            </w:r>
          </w:p>
        </w:tc>
        <w:tc>
          <w:tcPr>
            <w:tcW w:w="640" w:type="dxa"/>
            <w:tcBorders>
              <w:top w:val="nil"/>
              <w:left w:val="nil"/>
              <w:bottom w:val="single" w:color="auto" w:sz="4" w:space="0"/>
              <w:right w:val="single" w:color="auto" w:sz="4" w:space="0"/>
            </w:tcBorders>
            <w:shd w:val="clear" w:color="FFFFFF" w:fill="FFFFFF"/>
            <w:vAlign w:val="center"/>
          </w:tcPr>
          <w:p w14:paraId="0E64847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5076EE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051604D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R$2.637,50 </w:t>
            </w:r>
          </w:p>
        </w:tc>
        <w:tc>
          <w:tcPr>
            <w:tcW w:w="1545" w:type="dxa"/>
            <w:tcBorders>
              <w:top w:val="nil"/>
              <w:left w:val="nil"/>
              <w:bottom w:val="single" w:color="auto" w:sz="4" w:space="0"/>
              <w:right w:val="single" w:color="auto" w:sz="4" w:space="0"/>
            </w:tcBorders>
            <w:shd w:val="clear" w:color="000000" w:fill="FFFFFF"/>
            <w:noWrap/>
            <w:vAlign w:val="center"/>
          </w:tcPr>
          <w:p w14:paraId="5300E333">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13.187,50 </w:t>
            </w:r>
          </w:p>
        </w:tc>
      </w:tr>
      <w:tr w14:paraId="117F7610">
        <w:tblPrEx>
          <w:tblCellMar>
            <w:top w:w="0" w:type="dxa"/>
            <w:left w:w="70" w:type="dxa"/>
            <w:bottom w:w="0" w:type="dxa"/>
            <w:right w:w="70" w:type="dxa"/>
          </w:tblCellMar>
        </w:tblPrEx>
        <w:trPr>
          <w:gridAfter w:val="1"/>
          <w:wAfter w:w="20" w:type="dxa"/>
          <w:trHeight w:val="1346"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0016DF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920" w:type="dxa"/>
            <w:tcBorders>
              <w:top w:val="nil"/>
              <w:left w:val="nil"/>
              <w:bottom w:val="single" w:color="auto" w:sz="4" w:space="0"/>
              <w:right w:val="single" w:color="auto" w:sz="4" w:space="0"/>
            </w:tcBorders>
            <w:shd w:val="clear" w:color="FFFFCC" w:fill="FFFFFF"/>
            <w:vAlign w:val="center"/>
          </w:tcPr>
          <w:p w14:paraId="7B5ADB26">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273456</w:t>
            </w:r>
          </w:p>
        </w:tc>
        <w:tc>
          <w:tcPr>
            <w:tcW w:w="3474" w:type="dxa"/>
            <w:tcBorders>
              <w:top w:val="nil"/>
              <w:left w:val="nil"/>
              <w:bottom w:val="single" w:color="auto" w:sz="4" w:space="0"/>
              <w:right w:val="single" w:color="auto" w:sz="4" w:space="0"/>
            </w:tcBorders>
            <w:shd w:val="clear" w:color="FFFFCC" w:fill="FFFFFF"/>
            <w:vAlign w:val="center"/>
          </w:tcPr>
          <w:p w14:paraId="2654046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LAVATÓRIO MÃOS, MATERIAL:LOUÇA, COMPRIMENTO:530 MM, LARGURA:440 MM, ALTURA:800 MM, CARACTERÍSTICAS ADICIONAIS:COM COLUNA, COR:BRANCA; DECA OU DOCOL OU SUPERIOR</w:t>
            </w:r>
          </w:p>
        </w:tc>
        <w:tc>
          <w:tcPr>
            <w:tcW w:w="640" w:type="dxa"/>
            <w:tcBorders>
              <w:top w:val="nil"/>
              <w:left w:val="nil"/>
              <w:bottom w:val="single" w:color="auto" w:sz="4" w:space="0"/>
              <w:right w:val="single" w:color="auto" w:sz="4" w:space="0"/>
            </w:tcBorders>
            <w:shd w:val="clear" w:color="FFFFFF" w:fill="FFFFFF"/>
            <w:vAlign w:val="center"/>
          </w:tcPr>
          <w:p w14:paraId="2E95E88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62E872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53BE037E">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R$1.050,00 </w:t>
            </w:r>
          </w:p>
        </w:tc>
        <w:tc>
          <w:tcPr>
            <w:tcW w:w="1545" w:type="dxa"/>
            <w:tcBorders>
              <w:top w:val="nil"/>
              <w:left w:val="nil"/>
              <w:bottom w:val="single" w:color="auto" w:sz="4" w:space="0"/>
              <w:right w:val="single" w:color="auto" w:sz="4" w:space="0"/>
            </w:tcBorders>
            <w:shd w:val="clear" w:color="000000" w:fill="FFFFFF"/>
            <w:noWrap/>
            <w:vAlign w:val="center"/>
          </w:tcPr>
          <w:p w14:paraId="6224AB7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5.250,00 </w:t>
            </w:r>
          </w:p>
        </w:tc>
      </w:tr>
      <w:tr w14:paraId="5B11D14B">
        <w:tblPrEx>
          <w:tblCellMar>
            <w:top w:w="0" w:type="dxa"/>
            <w:left w:w="70" w:type="dxa"/>
            <w:bottom w:w="0" w:type="dxa"/>
            <w:right w:w="70" w:type="dxa"/>
          </w:tblCellMar>
        </w:tblPrEx>
        <w:trPr>
          <w:gridAfter w:val="1"/>
          <w:wAfter w:w="20" w:type="dxa"/>
          <w:trHeight w:val="1541"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D13F82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21</w:t>
            </w:r>
          </w:p>
        </w:tc>
        <w:tc>
          <w:tcPr>
            <w:tcW w:w="920" w:type="dxa"/>
            <w:tcBorders>
              <w:top w:val="nil"/>
              <w:left w:val="nil"/>
              <w:bottom w:val="single" w:color="auto" w:sz="4" w:space="0"/>
              <w:right w:val="single" w:color="auto" w:sz="4" w:space="0"/>
            </w:tcBorders>
            <w:shd w:val="clear" w:color="FFFFCC" w:fill="FFFFFF"/>
            <w:vAlign w:val="center"/>
          </w:tcPr>
          <w:p w14:paraId="6FF7887C">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380911</w:t>
            </w:r>
          </w:p>
        </w:tc>
        <w:tc>
          <w:tcPr>
            <w:tcW w:w="3474" w:type="dxa"/>
            <w:tcBorders>
              <w:top w:val="nil"/>
              <w:left w:val="nil"/>
              <w:bottom w:val="single" w:color="auto" w:sz="4" w:space="0"/>
              <w:right w:val="single" w:color="auto" w:sz="4" w:space="0"/>
            </w:tcBorders>
            <w:shd w:val="clear" w:color="FFFFCC" w:fill="FFFFFF"/>
            <w:vAlign w:val="center"/>
          </w:tcPr>
          <w:p w14:paraId="5A9D369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LAVATÓRIO MÃOS, MATERIAL:AÇO INOX AISI 304, LIGA 18/8 E ACABAMENTO POLIDO, COMPRIMENTO:1100 MM, LARGURA:500 MM, ALTURA:500 MM, CARACTERÍSTICAS ADICIONAIS:TIPO LAVABO CIRÚRGICO COM BORDA E RESPALDO SUPERIOR</w:t>
            </w:r>
          </w:p>
        </w:tc>
        <w:tc>
          <w:tcPr>
            <w:tcW w:w="640" w:type="dxa"/>
            <w:tcBorders>
              <w:top w:val="nil"/>
              <w:left w:val="nil"/>
              <w:bottom w:val="single" w:color="auto" w:sz="4" w:space="0"/>
              <w:right w:val="single" w:color="auto" w:sz="4" w:space="0"/>
            </w:tcBorders>
            <w:shd w:val="clear" w:color="FFFFFF" w:fill="FFFFFF"/>
            <w:vAlign w:val="center"/>
          </w:tcPr>
          <w:p w14:paraId="49B8F4F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DCAD74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8</w:t>
            </w:r>
          </w:p>
        </w:tc>
        <w:tc>
          <w:tcPr>
            <w:tcW w:w="1229" w:type="dxa"/>
            <w:tcBorders>
              <w:top w:val="nil"/>
              <w:left w:val="nil"/>
              <w:bottom w:val="single" w:color="auto" w:sz="4" w:space="0"/>
              <w:right w:val="single" w:color="auto" w:sz="4" w:space="0"/>
            </w:tcBorders>
            <w:shd w:val="clear" w:color="000000" w:fill="FFFFFF"/>
            <w:noWrap/>
            <w:vAlign w:val="center"/>
          </w:tcPr>
          <w:p w14:paraId="4AED166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R$1.792,00 </w:t>
            </w:r>
          </w:p>
        </w:tc>
        <w:tc>
          <w:tcPr>
            <w:tcW w:w="1545" w:type="dxa"/>
            <w:tcBorders>
              <w:top w:val="nil"/>
              <w:left w:val="nil"/>
              <w:bottom w:val="single" w:color="auto" w:sz="4" w:space="0"/>
              <w:right w:val="single" w:color="auto" w:sz="4" w:space="0"/>
            </w:tcBorders>
            <w:shd w:val="clear" w:color="000000" w:fill="FFFFFF"/>
            <w:noWrap/>
            <w:vAlign w:val="center"/>
          </w:tcPr>
          <w:p w14:paraId="04824CD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14.336,00 </w:t>
            </w:r>
          </w:p>
        </w:tc>
      </w:tr>
      <w:tr w14:paraId="0923F12E">
        <w:tblPrEx>
          <w:tblCellMar>
            <w:top w:w="0" w:type="dxa"/>
            <w:left w:w="70" w:type="dxa"/>
            <w:bottom w:w="0" w:type="dxa"/>
            <w:right w:w="70" w:type="dxa"/>
          </w:tblCellMar>
        </w:tblPrEx>
        <w:trPr>
          <w:gridAfter w:val="1"/>
          <w:wAfter w:w="20" w:type="dxa"/>
          <w:trHeight w:val="106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59D1713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22</w:t>
            </w:r>
          </w:p>
        </w:tc>
        <w:tc>
          <w:tcPr>
            <w:tcW w:w="920" w:type="dxa"/>
            <w:tcBorders>
              <w:top w:val="nil"/>
              <w:left w:val="nil"/>
              <w:bottom w:val="single" w:color="auto" w:sz="4" w:space="0"/>
              <w:right w:val="single" w:color="auto" w:sz="4" w:space="0"/>
            </w:tcBorders>
            <w:shd w:val="clear" w:color="FFFFCC" w:fill="FFFFFF"/>
            <w:vAlign w:val="center"/>
          </w:tcPr>
          <w:p w14:paraId="01927825">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475043</w:t>
            </w:r>
          </w:p>
        </w:tc>
        <w:tc>
          <w:tcPr>
            <w:tcW w:w="3474" w:type="dxa"/>
            <w:tcBorders>
              <w:top w:val="nil"/>
              <w:left w:val="nil"/>
              <w:bottom w:val="single" w:color="auto" w:sz="4" w:space="0"/>
              <w:right w:val="single" w:color="auto" w:sz="4" w:space="0"/>
            </w:tcBorders>
            <w:shd w:val="clear" w:color="FFFFCC" w:fill="FFFFFF"/>
            <w:vAlign w:val="center"/>
          </w:tcPr>
          <w:p w14:paraId="60E5856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LAVATÓRIO MÃOS, MATERIAL:AÇO INOXIDÁVEL, COMPRIMENTO:385 MM, LARGURA:430 MM, ALTURA:375 MM, CARACTERÍSTICAS ADICIONAIS:ACIONAMENTO PEDAL E TORNEIRA COM TEMPORIZADOR</w:t>
            </w:r>
          </w:p>
        </w:tc>
        <w:tc>
          <w:tcPr>
            <w:tcW w:w="640" w:type="dxa"/>
            <w:tcBorders>
              <w:top w:val="nil"/>
              <w:left w:val="nil"/>
              <w:bottom w:val="single" w:color="auto" w:sz="4" w:space="0"/>
              <w:right w:val="single" w:color="auto" w:sz="4" w:space="0"/>
            </w:tcBorders>
            <w:shd w:val="clear" w:color="FFFFFF" w:fill="FFFFFF"/>
            <w:vAlign w:val="center"/>
          </w:tcPr>
          <w:p w14:paraId="7D5B985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7C9DD74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8</w:t>
            </w:r>
          </w:p>
        </w:tc>
        <w:tc>
          <w:tcPr>
            <w:tcW w:w="1229" w:type="dxa"/>
            <w:tcBorders>
              <w:top w:val="nil"/>
              <w:left w:val="nil"/>
              <w:bottom w:val="single" w:color="auto" w:sz="4" w:space="0"/>
              <w:right w:val="single" w:color="auto" w:sz="4" w:space="0"/>
            </w:tcBorders>
            <w:shd w:val="clear" w:color="000000" w:fill="FFFFFF"/>
            <w:noWrap/>
            <w:vAlign w:val="center"/>
          </w:tcPr>
          <w:p w14:paraId="0506131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R$1.458,33 </w:t>
            </w:r>
          </w:p>
        </w:tc>
        <w:tc>
          <w:tcPr>
            <w:tcW w:w="1545" w:type="dxa"/>
            <w:tcBorders>
              <w:top w:val="nil"/>
              <w:left w:val="nil"/>
              <w:bottom w:val="single" w:color="auto" w:sz="4" w:space="0"/>
              <w:right w:val="single" w:color="auto" w:sz="4" w:space="0"/>
            </w:tcBorders>
            <w:shd w:val="clear" w:color="000000" w:fill="FFFFFF"/>
            <w:noWrap/>
            <w:vAlign w:val="center"/>
          </w:tcPr>
          <w:p w14:paraId="71F4AD5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11.666,64 </w:t>
            </w:r>
          </w:p>
        </w:tc>
      </w:tr>
      <w:tr w14:paraId="7E9C7C4B">
        <w:tblPrEx>
          <w:tblCellMar>
            <w:top w:w="0" w:type="dxa"/>
            <w:left w:w="70" w:type="dxa"/>
            <w:bottom w:w="0" w:type="dxa"/>
            <w:right w:w="70" w:type="dxa"/>
          </w:tblCellMar>
        </w:tblPrEx>
        <w:trPr>
          <w:gridAfter w:val="1"/>
          <w:wAfter w:w="20" w:type="dxa"/>
          <w:trHeight w:val="109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4E3B843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23</w:t>
            </w:r>
          </w:p>
        </w:tc>
        <w:tc>
          <w:tcPr>
            <w:tcW w:w="920" w:type="dxa"/>
            <w:tcBorders>
              <w:top w:val="nil"/>
              <w:left w:val="nil"/>
              <w:bottom w:val="single" w:color="auto" w:sz="4" w:space="0"/>
              <w:right w:val="single" w:color="auto" w:sz="4" w:space="0"/>
            </w:tcBorders>
            <w:shd w:val="clear" w:color="FFFFCC" w:fill="FFFFFF"/>
            <w:vAlign w:val="center"/>
          </w:tcPr>
          <w:p w14:paraId="787334A0">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264236</w:t>
            </w:r>
          </w:p>
        </w:tc>
        <w:tc>
          <w:tcPr>
            <w:tcW w:w="3474" w:type="dxa"/>
            <w:tcBorders>
              <w:top w:val="nil"/>
              <w:left w:val="nil"/>
              <w:bottom w:val="single" w:color="auto" w:sz="4" w:space="0"/>
              <w:right w:val="single" w:color="auto" w:sz="4" w:space="0"/>
            </w:tcBorders>
            <w:shd w:val="clear" w:color="FFFFCC" w:fill="FFFFFF"/>
            <w:vAlign w:val="center"/>
          </w:tcPr>
          <w:p w14:paraId="5D3A4FA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VASO SANITÁRIO, MATERIAL:LOUÇA, COR:BRANCA, CARACTERÍSTICAS ADICIONAIS:ACOPLADO COM DESCARGA, TIPO:CONVENCIONAL</w:t>
            </w:r>
          </w:p>
        </w:tc>
        <w:tc>
          <w:tcPr>
            <w:tcW w:w="640" w:type="dxa"/>
            <w:tcBorders>
              <w:top w:val="nil"/>
              <w:left w:val="nil"/>
              <w:bottom w:val="single" w:color="auto" w:sz="4" w:space="0"/>
              <w:right w:val="single" w:color="auto" w:sz="4" w:space="0"/>
            </w:tcBorders>
            <w:shd w:val="clear" w:color="FFFFFF" w:fill="FFFFFF"/>
            <w:vAlign w:val="center"/>
          </w:tcPr>
          <w:p w14:paraId="515AC9A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8ED34A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w:t>
            </w:r>
          </w:p>
        </w:tc>
        <w:tc>
          <w:tcPr>
            <w:tcW w:w="1229" w:type="dxa"/>
            <w:tcBorders>
              <w:top w:val="nil"/>
              <w:left w:val="nil"/>
              <w:bottom w:val="single" w:color="auto" w:sz="4" w:space="0"/>
              <w:right w:val="single" w:color="auto" w:sz="4" w:space="0"/>
            </w:tcBorders>
            <w:shd w:val="clear" w:color="000000" w:fill="FFFFFF"/>
            <w:noWrap/>
            <w:vAlign w:val="center"/>
          </w:tcPr>
          <w:p w14:paraId="6FE2E8F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435,53 </w:t>
            </w:r>
          </w:p>
        </w:tc>
        <w:tc>
          <w:tcPr>
            <w:tcW w:w="1545" w:type="dxa"/>
            <w:tcBorders>
              <w:top w:val="nil"/>
              <w:left w:val="nil"/>
              <w:bottom w:val="single" w:color="auto" w:sz="4" w:space="0"/>
              <w:right w:val="single" w:color="auto" w:sz="4" w:space="0"/>
            </w:tcBorders>
            <w:shd w:val="clear" w:color="000000" w:fill="FFFFFF"/>
            <w:noWrap/>
            <w:vAlign w:val="center"/>
          </w:tcPr>
          <w:p w14:paraId="49EF960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4.355,30 </w:t>
            </w:r>
          </w:p>
        </w:tc>
      </w:tr>
      <w:tr w14:paraId="6FE5C193">
        <w:tblPrEx>
          <w:tblCellMar>
            <w:top w:w="0" w:type="dxa"/>
            <w:left w:w="70" w:type="dxa"/>
            <w:bottom w:w="0" w:type="dxa"/>
            <w:right w:w="70" w:type="dxa"/>
          </w:tblCellMar>
        </w:tblPrEx>
        <w:trPr>
          <w:gridAfter w:val="1"/>
          <w:wAfter w:w="20" w:type="dxa"/>
          <w:trHeight w:val="1051"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A73FED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24</w:t>
            </w:r>
          </w:p>
        </w:tc>
        <w:tc>
          <w:tcPr>
            <w:tcW w:w="920" w:type="dxa"/>
            <w:tcBorders>
              <w:top w:val="nil"/>
              <w:left w:val="nil"/>
              <w:bottom w:val="single" w:color="auto" w:sz="4" w:space="0"/>
              <w:right w:val="single" w:color="auto" w:sz="4" w:space="0"/>
            </w:tcBorders>
            <w:shd w:val="clear" w:color="FFFFCC" w:fill="FFFFFF"/>
            <w:vAlign w:val="center"/>
          </w:tcPr>
          <w:p w14:paraId="0D5F3274">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380458</w:t>
            </w:r>
          </w:p>
        </w:tc>
        <w:tc>
          <w:tcPr>
            <w:tcW w:w="3474" w:type="dxa"/>
            <w:tcBorders>
              <w:top w:val="nil"/>
              <w:left w:val="nil"/>
              <w:bottom w:val="single" w:color="auto" w:sz="4" w:space="0"/>
              <w:right w:val="single" w:color="auto" w:sz="4" w:space="0"/>
            </w:tcBorders>
            <w:shd w:val="clear" w:color="FFFFCC" w:fill="FFFFFF"/>
            <w:vAlign w:val="center"/>
          </w:tcPr>
          <w:p w14:paraId="3A34600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ASSENTO VASO SANITÁRIO, MATERIAL:PLÁSTICO, COR:BRANCO BRILHANTE, CARACTERÍSTICAS ADICIONAIS:OVALADO/ALMOFADADO/COMPATÍVEL C/ VASO INCEPA</w:t>
            </w:r>
          </w:p>
        </w:tc>
        <w:tc>
          <w:tcPr>
            <w:tcW w:w="640" w:type="dxa"/>
            <w:tcBorders>
              <w:top w:val="nil"/>
              <w:left w:val="nil"/>
              <w:bottom w:val="single" w:color="auto" w:sz="4" w:space="0"/>
              <w:right w:val="single" w:color="auto" w:sz="4" w:space="0"/>
            </w:tcBorders>
            <w:shd w:val="clear" w:color="FFFFFF" w:fill="FFFFFF"/>
            <w:vAlign w:val="center"/>
          </w:tcPr>
          <w:p w14:paraId="34DB540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A2DA7C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515F16A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46,14 </w:t>
            </w:r>
          </w:p>
        </w:tc>
        <w:tc>
          <w:tcPr>
            <w:tcW w:w="1545" w:type="dxa"/>
            <w:tcBorders>
              <w:top w:val="nil"/>
              <w:left w:val="nil"/>
              <w:bottom w:val="single" w:color="auto" w:sz="4" w:space="0"/>
              <w:right w:val="single" w:color="auto" w:sz="4" w:space="0"/>
            </w:tcBorders>
            <w:shd w:val="clear" w:color="000000" w:fill="FFFFFF"/>
            <w:noWrap/>
            <w:vAlign w:val="center"/>
          </w:tcPr>
          <w:p w14:paraId="555F17D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4.614,00 </w:t>
            </w:r>
          </w:p>
        </w:tc>
      </w:tr>
      <w:tr w14:paraId="05821DE8">
        <w:tblPrEx>
          <w:tblCellMar>
            <w:top w:w="0" w:type="dxa"/>
            <w:left w:w="70" w:type="dxa"/>
            <w:bottom w:w="0" w:type="dxa"/>
            <w:right w:w="70" w:type="dxa"/>
          </w:tblCellMar>
        </w:tblPrEx>
        <w:trPr>
          <w:gridAfter w:val="1"/>
          <w:wAfter w:w="20" w:type="dxa"/>
          <w:trHeight w:val="1457"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8595BF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25</w:t>
            </w:r>
          </w:p>
        </w:tc>
        <w:tc>
          <w:tcPr>
            <w:tcW w:w="920" w:type="dxa"/>
            <w:tcBorders>
              <w:top w:val="nil"/>
              <w:left w:val="nil"/>
              <w:bottom w:val="single" w:color="auto" w:sz="4" w:space="0"/>
              <w:right w:val="single" w:color="auto" w:sz="4" w:space="0"/>
            </w:tcBorders>
            <w:shd w:val="clear" w:color="FFFFCC" w:fill="FFFFFF"/>
            <w:vAlign w:val="center"/>
          </w:tcPr>
          <w:p w14:paraId="1961E754">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395410</w:t>
            </w:r>
          </w:p>
        </w:tc>
        <w:tc>
          <w:tcPr>
            <w:tcW w:w="3474" w:type="dxa"/>
            <w:tcBorders>
              <w:top w:val="nil"/>
              <w:left w:val="nil"/>
              <w:bottom w:val="single" w:color="auto" w:sz="4" w:space="0"/>
              <w:right w:val="single" w:color="auto" w:sz="4" w:space="0"/>
            </w:tcBorders>
            <w:shd w:val="clear" w:color="FFFFCC" w:fill="FFFFFF"/>
            <w:vAlign w:val="center"/>
          </w:tcPr>
          <w:p w14:paraId="7C9DC95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VÁLVULA ESCOAMENTO, MATERIAL:METAL CROMADO, DIÂMETRO:1 1/4 POL, COMPONENTES:COM LADRÃO PARA LAVATÓRIO, CARACTERÍSTICAS ADICIONAIS:TAMPÃO, ANEL VEDAÇÃO BORRACHA, FLANGE FIXAÇÃO PVC, APLICAÇÃO:LAVATÓRIO</w:t>
            </w:r>
          </w:p>
        </w:tc>
        <w:tc>
          <w:tcPr>
            <w:tcW w:w="640" w:type="dxa"/>
            <w:tcBorders>
              <w:top w:val="nil"/>
              <w:left w:val="nil"/>
              <w:bottom w:val="single" w:color="auto" w:sz="4" w:space="0"/>
              <w:right w:val="single" w:color="auto" w:sz="4" w:space="0"/>
            </w:tcBorders>
            <w:shd w:val="clear" w:color="FFFFFF" w:fill="FFFFFF"/>
            <w:vAlign w:val="center"/>
          </w:tcPr>
          <w:p w14:paraId="0A484A3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A072FA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6C88B05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34,78 </w:t>
            </w:r>
          </w:p>
        </w:tc>
        <w:tc>
          <w:tcPr>
            <w:tcW w:w="1545" w:type="dxa"/>
            <w:tcBorders>
              <w:top w:val="nil"/>
              <w:left w:val="nil"/>
              <w:bottom w:val="single" w:color="auto" w:sz="4" w:space="0"/>
              <w:right w:val="single" w:color="auto" w:sz="4" w:space="0"/>
            </w:tcBorders>
            <w:shd w:val="clear" w:color="000000" w:fill="FFFFFF"/>
            <w:noWrap/>
            <w:vAlign w:val="center"/>
          </w:tcPr>
          <w:p w14:paraId="5AE7ED5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3.478,00 </w:t>
            </w:r>
          </w:p>
        </w:tc>
      </w:tr>
      <w:tr w14:paraId="29D64E18">
        <w:tblPrEx>
          <w:tblCellMar>
            <w:top w:w="0" w:type="dxa"/>
            <w:left w:w="70" w:type="dxa"/>
            <w:bottom w:w="0" w:type="dxa"/>
            <w:right w:w="70" w:type="dxa"/>
          </w:tblCellMar>
        </w:tblPrEx>
        <w:trPr>
          <w:gridAfter w:val="1"/>
          <w:wAfter w:w="20" w:type="dxa"/>
          <w:trHeight w:val="113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19C0D76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26</w:t>
            </w:r>
          </w:p>
        </w:tc>
        <w:tc>
          <w:tcPr>
            <w:tcW w:w="920" w:type="dxa"/>
            <w:tcBorders>
              <w:top w:val="nil"/>
              <w:left w:val="nil"/>
              <w:bottom w:val="single" w:color="auto" w:sz="4" w:space="0"/>
              <w:right w:val="single" w:color="auto" w:sz="4" w:space="0"/>
            </w:tcBorders>
            <w:shd w:val="clear" w:color="FFFFCC" w:fill="FFFFFF"/>
            <w:vAlign w:val="center"/>
          </w:tcPr>
          <w:p w14:paraId="73C89C33">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254523</w:t>
            </w:r>
          </w:p>
        </w:tc>
        <w:tc>
          <w:tcPr>
            <w:tcW w:w="3474" w:type="dxa"/>
            <w:tcBorders>
              <w:top w:val="nil"/>
              <w:left w:val="nil"/>
              <w:bottom w:val="single" w:color="auto" w:sz="4" w:space="0"/>
              <w:right w:val="single" w:color="auto" w:sz="4" w:space="0"/>
            </w:tcBorders>
            <w:shd w:val="clear" w:color="FFFFCC" w:fill="FFFFFF"/>
            <w:vAlign w:val="center"/>
          </w:tcPr>
          <w:p w14:paraId="03EB43B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VÁLVULA ESCOAMENTO, MATERIAL:AÇO INOXIDÁVEL, DIÂMETRO:4 X 1.1/2 POL, ALTURA ROSCA:3,50 POL, COMPONENTES:COM RALO/COM ADAPTADOR E LIGAÇÃO PARA ESGÔTO.</w:t>
            </w:r>
          </w:p>
        </w:tc>
        <w:tc>
          <w:tcPr>
            <w:tcW w:w="640" w:type="dxa"/>
            <w:tcBorders>
              <w:top w:val="nil"/>
              <w:left w:val="nil"/>
              <w:bottom w:val="single" w:color="auto" w:sz="4" w:space="0"/>
              <w:right w:val="single" w:color="auto" w:sz="4" w:space="0"/>
            </w:tcBorders>
            <w:shd w:val="clear" w:color="FFFFFF" w:fill="FFFFFF"/>
            <w:vAlign w:val="center"/>
          </w:tcPr>
          <w:p w14:paraId="208DCB8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A821BA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01FCE19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55,00 </w:t>
            </w:r>
          </w:p>
        </w:tc>
        <w:tc>
          <w:tcPr>
            <w:tcW w:w="1545" w:type="dxa"/>
            <w:tcBorders>
              <w:top w:val="nil"/>
              <w:left w:val="nil"/>
              <w:bottom w:val="single" w:color="auto" w:sz="4" w:space="0"/>
              <w:right w:val="single" w:color="auto" w:sz="4" w:space="0"/>
            </w:tcBorders>
            <w:shd w:val="clear" w:color="000000" w:fill="FFFFFF"/>
            <w:noWrap/>
            <w:vAlign w:val="center"/>
          </w:tcPr>
          <w:p w14:paraId="1BFE0FE3">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5.500,00 </w:t>
            </w:r>
          </w:p>
        </w:tc>
      </w:tr>
      <w:tr w14:paraId="70132A4C">
        <w:tblPrEx>
          <w:tblCellMar>
            <w:top w:w="0" w:type="dxa"/>
            <w:left w:w="70" w:type="dxa"/>
            <w:bottom w:w="0" w:type="dxa"/>
            <w:right w:w="70" w:type="dxa"/>
          </w:tblCellMar>
        </w:tblPrEx>
        <w:trPr>
          <w:gridAfter w:val="1"/>
          <w:wAfter w:w="20" w:type="dxa"/>
          <w:trHeight w:val="88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9C467E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27</w:t>
            </w:r>
          </w:p>
        </w:tc>
        <w:tc>
          <w:tcPr>
            <w:tcW w:w="920" w:type="dxa"/>
            <w:tcBorders>
              <w:top w:val="nil"/>
              <w:left w:val="nil"/>
              <w:bottom w:val="single" w:color="auto" w:sz="4" w:space="0"/>
              <w:right w:val="single" w:color="auto" w:sz="4" w:space="0"/>
            </w:tcBorders>
            <w:shd w:val="clear" w:color="FFFFCC" w:fill="FFFFFF"/>
            <w:vAlign w:val="center"/>
          </w:tcPr>
          <w:p w14:paraId="3898FAC5">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303615</w:t>
            </w:r>
          </w:p>
        </w:tc>
        <w:tc>
          <w:tcPr>
            <w:tcW w:w="3474" w:type="dxa"/>
            <w:tcBorders>
              <w:top w:val="nil"/>
              <w:left w:val="nil"/>
              <w:bottom w:val="single" w:color="auto" w:sz="4" w:space="0"/>
              <w:right w:val="single" w:color="auto" w:sz="4" w:space="0"/>
            </w:tcBorders>
            <w:shd w:val="clear" w:color="FFFFCC" w:fill="FFFFFF"/>
            <w:vAlign w:val="center"/>
          </w:tcPr>
          <w:p w14:paraId="4910761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SOLEIRA PORTA, MATERIAL:GRANITO, TIPO:CINZA ANDORINHA, COMPRIMENTO:165 CM, LARGURA:15 CM, ESPESSURA:3 CM</w:t>
            </w:r>
          </w:p>
        </w:tc>
        <w:tc>
          <w:tcPr>
            <w:tcW w:w="640" w:type="dxa"/>
            <w:tcBorders>
              <w:top w:val="nil"/>
              <w:left w:val="nil"/>
              <w:bottom w:val="single" w:color="auto" w:sz="4" w:space="0"/>
              <w:right w:val="single" w:color="auto" w:sz="4" w:space="0"/>
            </w:tcBorders>
            <w:shd w:val="clear" w:color="FFFFFF" w:fill="FFFFFF"/>
            <w:vAlign w:val="center"/>
          </w:tcPr>
          <w:p w14:paraId="16F9E16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2AE6593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1229" w:type="dxa"/>
            <w:tcBorders>
              <w:top w:val="nil"/>
              <w:left w:val="nil"/>
              <w:bottom w:val="single" w:color="auto" w:sz="4" w:space="0"/>
              <w:right w:val="single" w:color="auto" w:sz="4" w:space="0"/>
            </w:tcBorders>
            <w:shd w:val="clear" w:color="000000" w:fill="FFFFFF"/>
            <w:noWrap/>
            <w:vAlign w:val="center"/>
          </w:tcPr>
          <w:p w14:paraId="50BCBE88">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158,00 </w:t>
            </w:r>
          </w:p>
        </w:tc>
        <w:tc>
          <w:tcPr>
            <w:tcW w:w="1545" w:type="dxa"/>
            <w:tcBorders>
              <w:top w:val="nil"/>
              <w:left w:val="nil"/>
              <w:bottom w:val="single" w:color="auto" w:sz="4" w:space="0"/>
              <w:right w:val="single" w:color="auto" w:sz="4" w:space="0"/>
            </w:tcBorders>
            <w:shd w:val="clear" w:color="000000" w:fill="FFFFFF"/>
            <w:noWrap/>
            <w:vAlign w:val="center"/>
          </w:tcPr>
          <w:p w14:paraId="78EF1A8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3.160,00 </w:t>
            </w:r>
          </w:p>
        </w:tc>
      </w:tr>
      <w:tr w14:paraId="6C0486FA">
        <w:tblPrEx>
          <w:tblCellMar>
            <w:top w:w="0" w:type="dxa"/>
            <w:left w:w="70" w:type="dxa"/>
            <w:bottom w:w="0" w:type="dxa"/>
            <w:right w:w="70" w:type="dxa"/>
          </w:tblCellMar>
        </w:tblPrEx>
        <w:trPr>
          <w:gridAfter w:val="1"/>
          <w:wAfter w:w="20" w:type="dxa"/>
          <w:trHeight w:val="132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12376B8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28</w:t>
            </w:r>
          </w:p>
        </w:tc>
        <w:tc>
          <w:tcPr>
            <w:tcW w:w="920" w:type="dxa"/>
            <w:tcBorders>
              <w:top w:val="nil"/>
              <w:left w:val="nil"/>
              <w:bottom w:val="single" w:color="auto" w:sz="4" w:space="0"/>
              <w:right w:val="single" w:color="auto" w:sz="4" w:space="0"/>
            </w:tcBorders>
            <w:shd w:val="clear" w:color="FFFFCC" w:fill="FFFFFF"/>
            <w:vAlign w:val="center"/>
          </w:tcPr>
          <w:p w14:paraId="7EFD4A8D">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300994</w:t>
            </w:r>
          </w:p>
        </w:tc>
        <w:tc>
          <w:tcPr>
            <w:tcW w:w="3474" w:type="dxa"/>
            <w:tcBorders>
              <w:top w:val="nil"/>
              <w:left w:val="nil"/>
              <w:bottom w:val="single" w:color="auto" w:sz="4" w:space="0"/>
              <w:right w:val="single" w:color="auto" w:sz="4" w:space="0"/>
            </w:tcBorders>
            <w:shd w:val="clear" w:color="FFFFCC" w:fill="FFFFFF"/>
            <w:vAlign w:val="center"/>
          </w:tcPr>
          <w:p w14:paraId="02E34BC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REPARO TORNEIRA, ACABAMENTO:INOXIDÁVEL, TIPO FIXAÇÃO:ROSCÁVEL, BITOLA:1 1/4 POL, REFERÊNCIA:17990100, APLICAÇÃO:TORNEIRA DOCOL PRESMATIC LUXO, CARACTERISTICAS ADICIONAIS:KIT MOLA</w:t>
            </w:r>
          </w:p>
        </w:tc>
        <w:tc>
          <w:tcPr>
            <w:tcW w:w="640" w:type="dxa"/>
            <w:tcBorders>
              <w:top w:val="nil"/>
              <w:left w:val="nil"/>
              <w:bottom w:val="single" w:color="auto" w:sz="4" w:space="0"/>
              <w:right w:val="single" w:color="auto" w:sz="4" w:space="0"/>
            </w:tcBorders>
            <w:shd w:val="clear" w:color="FFFFFF" w:fill="FFFFFF"/>
            <w:vAlign w:val="center"/>
          </w:tcPr>
          <w:p w14:paraId="280AB8C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A3011F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43CB6E9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86,57 </w:t>
            </w:r>
          </w:p>
        </w:tc>
        <w:tc>
          <w:tcPr>
            <w:tcW w:w="1545" w:type="dxa"/>
            <w:tcBorders>
              <w:top w:val="nil"/>
              <w:left w:val="nil"/>
              <w:bottom w:val="single" w:color="auto" w:sz="4" w:space="0"/>
              <w:right w:val="single" w:color="auto" w:sz="4" w:space="0"/>
            </w:tcBorders>
            <w:shd w:val="clear" w:color="000000" w:fill="FFFFFF"/>
            <w:noWrap/>
            <w:vAlign w:val="center"/>
          </w:tcPr>
          <w:p w14:paraId="6364B1C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4.328,50 </w:t>
            </w:r>
          </w:p>
        </w:tc>
      </w:tr>
      <w:tr w14:paraId="6687024A">
        <w:tblPrEx>
          <w:tblCellMar>
            <w:top w:w="0" w:type="dxa"/>
            <w:left w:w="70" w:type="dxa"/>
            <w:bottom w:w="0" w:type="dxa"/>
            <w:right w:w="70" w:type="dxa"/>
          </w:tblCellMar>
        </w:tblPrEx>
        <w:trPr>
          <w:gridAfter w:val="1"/>
          <w:wAfter w:w="20" w:type="dxa"/>
          <w:trHeight w:val="1421"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5098FDC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29</w:t>
            </w:r>
          </w:p>
        </w:tc>
        <w:tc>
          <w:tcPr>
            <w:tcW w:w="920" w:type="dxa"/>
            <w:tcBorders>
              <w:top w:val="nil"/>
              <w:left w:val="nil"/>
              <w:bottom w:val="single" w:color="auto" w:sz="4" w:space="0"/>
              <w:right w:val="single" w:color="auto" w:sz="4" w:space="0"/>
            </w:tcBorders>
            <w:shd w:val="clear" w:color="FFFFCC" w:fill="FFFFFF"/>
            <w:vAlign w:val="center"/>
          </w:tcPr>
          <w:p w14:paraId="75FD31A3">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449645</w:t>
            </w:r>
          </w:p>
        </w:tc>
        <w:tc>
          <w:tcPr>
            <w:tcW w:w="3474" w:type="dxa"/>
            <w:tcBorders>
              <w:top w:val="nil"/>
              <w:left w:val="nil"/>
              <w:bottom w:val="single" w:color="auto" w:sz="4" w:space="0"/>
              <w:right w:val="single" w:color="auto" w:sz="4" w:space="0"/>
            </w:tcBorders>
            <w:shd w:val="clear" w:color="FFFFCC" w:fill="FFFFFF"/>
            <w:vAlign w:val="center"/>
          </w:tcPr>
          <w:p w14:paraId="1AAE58A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TORNEIRA, MATERIAL CORPO:METAL CROMADO, TIPO:ACIONAMENTO FOTOCÉLULA, DIÂMETRO:1/2 POL, CARACTERISTICAS ADICIONAIS:VOLTAGEM: BIVOLT / PILHAS AA NA FALTA DE ENERGIA, APLICAÇÃO:LAVATÓRIO; DOCOL OU SUPERIOR</w:t>
            </w:r>
          </w:p>
        </w:tc>
        <w:tc>
          <w:tcPr>
            <w:tcW w:w="640" w:type="dxa"/>
            <w:tcBorders>
              <w:top w:val="nil"/>
              <w:left w:val="nil"/>
              <w:bottom w:val="single" w:color="auto" w:sz="4" w:space="0"/>
              <w:right w:val="single" w:color="auto" w:sz="4" w:space="0"/>
            </w:tcBorders>
            <w:shd w:val="clear" w:color="FFFFFF" w:fill="FFFFFF"/>
            <w:vAlign w:val="center"/>
          </w:tcPr>
          <w:p w14:paraId="6F6A318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6D28C4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4097D69F">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R$2.462,00 </w:t>
            </w:r>
          </w:p>
        </w:tc>
        <w:tc>
          <w:tcPr>
            <w:tcW w:w="1545" w:type="dxa"/>
            <w:tcBorders>
              <w:top w:val="nil"/>
              <w:left w:val="nil"/>
              <w:bottom w:val="single" w:color="auto" w:sz="4" w:space="0"/>
              <w:right w:val="single" w:color="auto" w:sz="4" w:space="0"/>
            </w:tcBorders>
            <w:shd w:val="clear" w:color="000000" w:fill="FFFFFF"/>
            <w:noWrap/>
            <w:vAlign w:val="center"/>
          </w:tcPr>
          <w:p w14:paraId="16C395AE">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73.860,00 </w:t>
            </w:r>
          </w:p>
        </w:tc>
      </w:tr>
      <w:tr w14:paraId="0AE34274">
        <w:tblPrEx>
          <w:tblCellMar>
            <w:top w:w="0" w:type="dxa"/>
            <w:left w:w="70" w:type="dxa"/>
            <w:bottom w:w="0" w:type="dxa"/>
            <w:right w:w="70" w:type="dxa"/>
          </w:tblCellMar>
        </w:tblPrEx>
        <w:trPr>
          <w:gridAfter w:val="1"/>
          <w:wAfter w:w="20" w:type="dxa"/>
          <w:trHeight w:val="107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DDCB37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920" w:type="dxa"/>
            <w:tcBorders>
              <w:top w:val="nil"/>
              <w:left w:val="nil"/>
              <w:bottom w:val="single" w:color="auto" w:sz="4" w:space="0"/>
              <w:right w:val="single" w:color="auto" w:sz="4" w:space="0"/>
            </w:tcBorders>
            <w:shd w:val="clear" w:color="FFFFCC" w:fill="FFFFFF"/>
            <w:vAlign w:val="center"/>
          </w:tcPr>
          <w:p w14:paraId="09D50565">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274720</w:t>
            </w:r>
          </w:p>
        </w:tc>
        <w:tc>
          <w:tcPr>
            <w:tcW w:w="3474" w:type="dxa"/>
            <w:tcBorders>
              <w:top w:val="nil"/>
              <w:left w:val="nil"/>
              <w:bottom w:val="single" w:color="auto" w:sz="4" w:space="0"/>
              <w:right w:val="single" w:color="auto" w:sz="4" w:space="0"/>
            </w:tcBorders>
            <w:shd w:val="clear" w:color="FFFFCC" w:fill="FFFFFF"/>
            <w:vAlign w:val="center"/>
          </w:tcPr>
          <w:p w14:paraId="7F2A6B6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RALO SIFONADO, MATERIAL:PVC - CLORETO DE POLIVINILA, TIPO:QUADRADO, COMPRIMENTO:150 MM, LARGURA:150 MM</w:t>
            </w:r>
          </w:p>
        </w:tc>
        <w:tc>
          <w:tcPr>
            <w:tcW w:w="640" w:type="dxa"/>
            <w:tcBorders>
              <w:top w:val="nil"/>
              <w:left w:val="nil"/>
              <w:bottom w:val="single" w:color="auto" w:sz="4" w:space="0"/>
              <w:right w:val="single" w:color="auto" w:sz="4" w:space="0"/>
            </w:tcBorders>
            <w:shd w:val="clear" w:color="FFFFFF" w:fill="FFFFFF"/>
            <w:vAlign w:val="center"/>
          </w:tcPr>
          <w:p w14:paraId="571EAB9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C8D87C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3D492A1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38,00 </w:t>
            </w:r>
          </w:p>
        </w:tc>
        <w:tc>
          <w:tcPr>
            <w:tcW w:w="1545" w:type="dxa"/>
            <w:tcBorders>
              <w:top w:val="nil"/>
              <w:left w:val="nil"/>
              <w:bottom w:val="single" w:color="auto" w:sz="4" w:space="0"/>
              <w:right w:val="single" w:color="auto" w:sz="4" w:space="0"/>
            </w:tcBorders>
            <w:shd w:val="clear" w:color="000000" w:fill="FFFFFF"/>
            <w:noWrap/>
            <w:vAlign w:val="center"/>
          </w:tcPr>
          <w:p w14:paraId="45101BD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3.800,00 </w:t>
            </w:r>
          </w:p>
        </w:tc>
      </w:tr>
      <w:tr w14:paraId="3B731057">
        <w:tblPrEx>
          <w:tblCellMar>
            <w:top w:w="0" w:type="dxa"/>
            <w:left w:w="70" w:type="dxa"/>
            <w:bottom w:w="0" w:type="dxa"/>
            <w:right w:w="70" w:type="dxa"/>
          </w:tblCellMar>
        </w:tblPrEx>
        <w:trPr>
          <w:gridAfter w:val="1"/>
          <w:wAfter w:w="20" w:type="dxa"/>
          <w:trHeight w:val="909"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05E8F37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31</w:t>
            </w:r>
          </w:p>
        </w:tc>
        <w:tc>
          <w:tcPr>
            <w:tcW w:w="920" w:type="dxa"/>
            <w:tcBorders>
              <w:top w:val="nil"/>
              <w:left w:val="nil"/>
              <w:bottom w:val="single" w:color="auto" w:sz="4" w:space="0"/>
              <w:right w:val="single" w:color="auto" w:sz="4" w:space="0"/>
            </w:tcBorders>
            <w:shd w:val="clear" w:color="FFFFCC" w:fill="FFFFFF"/>
            <w:vAlign w:val="center"/>
          </w:tcPr>
          <w:p w14:paraId="3C637E5D">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247042</w:t>
            </w:r>
          </w:p>
        </w:tc>
        <w:tc>
          <w:tcPr>
            <w:tcW w:w="3474" w:type="dxa"/>
            <w:tcBorders>
              <w:top w:val="nil"/>
              <w:left w:val="nil"/>
              <w:bottom w:val="single" w:color="auto" w:sz="4" w:space="0"/>
              <w:right w:val="single" w:color="auto" w:sz="4" w:space="0"/>
            </w:tcBorders>
            <w:shd w:val="clear" w:color="FFFFCC" w:fill="FFFFFF"/>
            <w:vAlign w:val="center"/>
          </w:tcPr>
          <w:p w14:paraId="28669C3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ENGATE HIDRÁULICO, MATERIAL:PVC FLEXÍVEL, BITOLA:1/2 POL, COMPRIMENTO:60 CM, APLICAÇÃO:INSTALAÇÕES PREDIAIS ÁGUA FRIA</w:t>
            </w:r>
          </w:p>
        </w:tc>
        <w:tc>
          <w:tcPr>
            <w:tcW w:w="640" w:type="dxa"/>
            <w:tcBorders>
              <w:top w:val="nil"/>
              <w:left w:val="nil"/>
              <w:bottom w:val="single" w:color="auto" w:sz="4" w:space="0"/>
              <w:right w:val="single" w:color="auto" w:sz="4" w:space="0"/>
            </w:tcBorders>
            <w:shd w:val="clear" w:color="FFFFFF" w:fill="FFFFFF"/>
            <w:vAlign w:val="center"/>
          </w:tcPr>
          <w:p w14:paraId="7985C1B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2ED764F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0EAFB07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15,83 </w:t>
            </w:r>
          </w:p>
        </w:tc>
        <w:tc>
          <w:tcPr>
            <w:tcW w:w="1545" w:type="dxa"/>
            <w:tcBorders>
              <w:top w:val="nil"/>
              <w:left w:val="nil"/>
              <w:bottom w:val="single" w:color="auto" w:sz="4" w:space="0"/>
              <w:right w:val="single" w:color="auto" w:sz="4" w:space="0"/>
            </w:tcBorders>
            <w:shd w:val="clear" w:color="000000" w:fill="FFFFFF"/>
            <w:noWrap/>
            <w:vAlign w:val="center"/>
          </w:tcPr>
          <w:p w14:paraId="002A7D2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1.583,00 </w:t>
            </w:r>
          </w:p>
        </w:tc>
      </w:tr>
      <w:tr w14:paraId="72B42B8C">
        <w:tblPrEx>
          <w:tblCellMar>
            <w:top w:w="0" w:type="dxa"/>
            <w:left w:w="70" w:type="dxa"/>
            <w:bottom w:w="0" w:type="dxa"/>
            <w:right w:w="70" w:type="dxa"/>
          </w:tblCellMar>
        </w:tblPrEx>
        <w:trPr>
          <w:gridAfter w:val="1"/>
          <w:wAfter w:w="20" w:type="dxa"/>
          <w:trHeight w:val="100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1B74B97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32</w:t>
            </w:r>
          </w:p>
        </w:tc>
        <w:tc>
          <w:tcPr>
            <w:tcW w:w="920" w:type="dxa"/>
            <w:tcBorders>
              <w:top w:val="nil"/>
              <w:left w:val="nil"/>
              <w:bottom w:val="single" w:color="auto" w:sz="4" w:space="0"/>
              <w:right w:val="single" w:color="auto" w:sz="4" w:space="0"/>
            </w:tcBorders>
            <w:shd w:val="clear" w:color="FFFFCC" w:fill="FFFFFF"/>
            <w:vAlign w:val="center"/>
          </w:tcPr>
          <w:p w14:paraId="142E67C8">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317054</w:t>
            </w:r>
          </w:p>
        </w:tc>
        <w:tc>
          <w:tcPr>
            <w:tcW w:w="3474" w:type="dxa"/>
            <w:tcBorders>
              <w:top w:val="nil"/>
              <w:left w:val="nil"/>
              <w:bottom w:val="single" w:color="auto" w:sz="4" w:space="0"/>
              <w:right w:val="single" w:color="auto" w:sz="4" w:space="0"/>
            </w:tcBorders>
            <w:shd w:val="clear" w:color="FFFFCC" w:fill="FFFFFF"/>
            <w:vAlign w:val="center"/>
          </w:tcPr>
          <w:p w14:paraId="075FFEE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ENGATE HIDRÁULICO, MATERIAL:PVC FLEXÍVEL, BITOLA:3/4 POL, COMPRIMENTO:50 CM, APLICAÇÃO:INSTALAÇÕES PREDIAIS ÁGUA FRIA</w:t>
            </w:r>
          </w:p>
        </w:tc>
        <w:tc>
          <w:tcPr>
            <w:tcW w:w="640" w:type="dxa"/>
            <w:tcBorders>
              <w:top w:val="nil"/>
              <w:left w:val="nil"/>
              <w:bottom w:val="single" w:color="auto" w:sz="4" w:space="0"/>
              <w:right w:val="single" w:color="auto" w:sz="4" w:space="0"/>
            </w:tcBorders>
            <w:shd w:val="clear" w:color="FFFFFF" w:fill="FFFFFF"/>
            <w:vAlign w:val="center"/>
          </w:tcPr>
          <w:p w14:paraId="15CB6FE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9FAFEB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7E4BB9F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17,00 </w:t>
            </w:r>
          </w:p>
        </w:tc>
        <w:tc>
          <w:tcPr>
            <w:tcW w:w="1545" w:type="dxa"/>
            <w:tcBorders>
              <w:top w:val="nil"/>
              <w:left w:val="nil"/>
              <w:bottom w:val="single" w:color="auto" w:sz="4" w:space="0"/>
              <w:right w:val="single" w:color="auto" w:sz="4" w:space="0"/>
            </w:tcBorders>
            <w:shd w:val="clear" w:color="000000" w:fill="FFFFFF"/>
            <w:noWrap/>
            <w:vAlign w:val="center"/>
          </w:tcPr>
          <w:p w14:paraId="580907D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1.700,00 </w:t>
            </w:r>
          </w:p>
        </w:tc>
      </w:tr>
      <w:tr w14:paraId="1518B08D">
        <w:tblPrEx>
          <w:tblCellMar>
            <w:top w:w="0" w:type="dxa"/>
            <w:left w:w="70" w:type="dxa"/>
            <w:bottom w:w="0" w:type="dxa"/>
            <w:right w:w="70" w:type="dxa"/>
          </w:tblCellMar>
        </w:tblPrEx>
        <w:trPr>
          <w:gridAfter w:val="1"/>
          <w:wAfter w:w="20" w:type="dxa"/>
          <w:trHeight w:val="77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2F1CD99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33</w:t>
            </w:r>
          </w:p>
        </w:tc>
        <w:tc>
          <w:tcPr>
            <w:tcW w:w="920" w:type="dxa"/>
            <w:tcBorders>
              <w:top w:val="nil"/>
              <w:left w:val="nil"/>
              <w:bottom w:val="single" w:color="auto" w:sz="4" w:space="0"/>
              <w:right w:val="single" w:color="auto" w:sz="4" w:space="0"/>
            </w:tcBorders>
            <w:shd w:val="clear" w:color="FFFFCC" w:fill="FFFFFF"/>
            <w:vAlign w:val="center"/>
          </w:tcPr>
          <w:p w14:paraId="7ACD6889">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250010</w:t>
            </w:r>
          </w:p>
        </w:tc>
        <w:tc>
          <w:tcPr>
            <w:tcW w:w="3474" w:type="dxa"/>
            <w:tcBorders>
              <w:top w:val="nil"/>
              <w:left w:val="nil"/>
              <w:bottom w:val="single" w:color="auto" w:sz="4" w:space="0"/>
              <w:right w:val="single" w:color="auto" w:sz="4" w:space="0"/>
            </w:tcBorders>
            <w:shd w:val="clear" w:color="FFFFCC" w:fill="FFFFFF"/>
            <w:vAlign w:val="center"/>
          </w:tcPr>
          <w:p w14:paraId="2EC34CDC">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CUBA, MATERIAL:LOUÇA, FORMATO:OVAL, DIMENSÕES:440 X 300 MM, COR:BRANCA</w:t>
            </w:r>
          </w:p>
        </w:tc>
        <w:tc>
          <w:tcPr>
            <w:tcW w:w="640" w:type="dxa"/>
            <w:tcBorders>
              <w:top w:val="nil"/>
              <w:left w:val="nil"/>
              <w:bottom w:val="single" w:color="auto" w:sz="4" w:space="0"/>
              <w:right w:val="single" w:color="auto" w:sz="4" w:space="0"/>
            </w:tcBorders>
            <w:shd w:val="clear" w:color="FFFFFF" w:fill="FFFFFF"/>
            <w:vAlign w:val="center"/>
          </w:tcPr>
          <w:p w14:paraId="64E55D6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6BDE22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7F8B117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110,00 </w:t>
            </w:r>
          </w:p>
        </w:tc>
        <w:tc>
          <w:tcPr>
            <w:tcW w:w="1545" w:type="dxa"/>
            <w:tcBorders>
              <w:top w:val="nil"/>
              <w:left w:val="nil"/>
              <w:bottom w:val="single" w:color="auto" w:sz="4" w:space="0"/>
              <w:right w:val="single" w:color="auto" w:sz="4" w:space="0"/>
            </w:tcBorders>
            <w:shd w:val="clear" w:color="000000" w:fill="FFFFFF"/>
            <w:noWrap/>
            <w:vAlign w:val="center"/>
          </w:tcPr>
          <w:p w14:paraId="65EDF10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550,00 </w:t>
            </w:r>
          </w:p>
        </w:tc>
      </w:tr>
      <w:tr w14:paraId="39EC5A00">
        <w:tblPrEx>
          <w:tblCellMar>
            <w:top w:w="0" w:type="dxa"/>
            <w:left w:w="70" w:type="dxa"/>
            <w:bottom w:w="0" w:type="dxa"/>
            <w:right w:w="70" w:type="dxa"/>
          </w:tblCellMar>
        </w:tblPrEx>
        <w:trPr>
          <w:gridAfter w:val="1"/>
          <w:wAfter w:w="20" w:type="dxa"/>
          <w:trHeight w:val="111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5FC8234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34</w:t>
            </w:r>
          </w:p>
        </w:tc>
        <w:tc>
          <w:tcPr>
            <w:tcW w:w="920" w:type="dxa"/>
            <w:tcBorders>
              <w:top w:val="nil"/>
              <w:left w:val="nil"/>
              <w:bottom w:val="single" w:color="auto" w:sz="4" w:space="0"/>
              <w:right w:val="single" w:color="auto" w:sz="4" w:space="0"/>
            </w:tcBorders>
            <w:shd w:val="clear" w:color="FFFFCC" w:fill="FFFFFF"/>
            <w:vAlign w:val="center"/>
          </w:tcPr>
          <w:p w14:paraId="7B77B713">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603224</w:t>
            </w:r>
          </w:p>
        </w:tc>
        <w:tc>
          <w:tcPr>
            <w:tcW w:w="3474" w:type="dxa"/>
            <w:tcBorders>
              <w:top w:val="nil"/>
              <w:left w:val="nil"/>
              <w:bottom w:val="single" w:color="auto" w:sz="4" w:space="0"/>
              <w:right w:val="single" w:color="auto" w:sz="4" w:space="0"/>
            </w:tcBorders>
            <w:shd w:val="clear" w:color="FFFFCC" w:fill="FFFFFF"/>
            <w:vAlign w:val="center"/>
          </w:tcPr>
          <w:p w14:paraId="139CA2A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PEÇAS E ACESSÓRIOS PURIFICADOR ÁGUA, TIPO:FILTRO REFIL, APLICAÇÃO:BEBEDOURO INDUSTRIAL ACQUA GELATA PRE30, REFERÊNCIA 1:1087ª</w:t>
            </w:r>
          </w:p>
        </w:tc>
        <w:tc>
          <w:tcPr>
            <w:tcW w:w="640" w:type="dxa"/>
            <w:tcBorders>
              <w:top w:val="nil"/>
              <w:left w:val="nil"/>
              <w:bottom w:val="single" w:color="auto" w:sz="4" w:space="0"/>
              <w:right w:val="single" w:color="auto" w:sz="4" w:space="0"/>
            </w:tcBorders>
            <w:shd w:val="clear" w:color="FFFFFF" w:fill="FFFFFF"/>
            <w:vAlign w:val="center"/>
          </w:tcPr>
          <w:p w14:paraId="0B99B5F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7158E98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411D40C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64,26 </w:t>
            </w:r>
          </w:p>
        </w:tc>
        <w:tc>
          <w:tcPr>
            <w:tcW w:w="1545" w:type="dxa"/>
            <w:tcBorders>
              <w:top w:val="nil"/>
              <w:left w:val="nil"/>
              <w:bottom w:val="single" w:color="auto" w:sz="4" w:space="0"/>
              <w:right w:val="single" w:color="auto" w:sz="4" w:space="0"/>
            </w:tcBorders>
            <w:shd w:val="clear" w:color="000000" w:fill="FFFFFF"/>
            <w:noWrap/>
            <w:vAlign w:val="center"/>
          </w:tcPr>
          <w:p w14:paraId="4B65BAD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6.426,00 </w:t>
            </w:r>
          </w:p>
        </w:tc>
      </w:tr>
      <w:tr w14:paraId="2CE570A3">
        <w:tblPrEx>
          <w:tblCellMar>
            <w:top w:w="0" w:type="dxa"/>
            <w:left w:w="70" w:type="dxa"/>
            <w:bottom w:w="0" w:type="dxa"/>
            <w:right w:w="70" w:type="dxa"/>
          </w:tblCellMar>
        </w:tblPrEx>
        <w:trPr>
          <w:gridAfter w:val="1"/>
          <w:wAfter w:w="20" w:type="dxa"/>
          <w:trHeight w:val="112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5C27176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35</w:t>
            </w:r>
          </w:p>
        </w:tc>
        <w:tc>
          <w:tcPr>
            <w:tcW w:w="920" w:type="dxa"/>
            <w:tcBorders>
              <w:top w:val="nil"/>
              <w:left w:val="nil"/>
              <w:bottom w:val="single" w:color="auto" w:sz="4" w:space="0"/>
              <w:right w:val="single" w:color="auto" w:sz="4" w:space="0"/>
            </w:tcBorders>
            <w:shd w:val="clear" w:color="FFFFCC" w:fill="FFFFFF"/>
            <w:vAlign w:val="center"/>
          </w:tcPr>
          <w:p w14:paraId="1B999FB1">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236902</w:t>
            </w:r>
          </w:p>
        </w:tc>
        <w:tc>
          <w:tcPr>
            <w:tcW w:w="3474" w:type="dxa"/>
            <w:tcBorders>
              <w:top w:val="nil"/>
              <w:left w:val="nil"/>
              <w:bottom w:val="single" w:color="auto" w:sz="4" w:space="0"/>
              <w:right w:val="single" w:color="auto" w:sz="4" w:space="0"/>
            </w:tcBorders>
            <w:shd w:val="clear" w:color="FFFFCC" w:fill="FFFFFF"/>
            <w:vAlign w:val="center"/>
          </w:tcPr>
          <w:p w14:paraId="421DBBA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CONEXÃO HIDRÁULICA, MATERIAL:PVC - CLORETO DE POLIVINILA, TIPO:JOELHO 90°, TIPO FIXAÇÃO:SOLDÁVEL, APLICAÇÃO:INSTALAÇÃO SANITÁRIA, BITOLA:100 MM</w:t>
            </w:r>
          </w:p>
        </w:tc>
        <w:tc>
          <w:tcPr>
            <w:tcW w:w="640" w:type="dxa"/>
            <w:tcBorders>
              <w:top w:val="nil"/>
              <w:left w:val="nil"/>
              <w:bottom w:val="single" w:color="auto" w:sz="4" w:space="0"/>
              <w:right w:val="single" w:color="auto" w:sz="4" w:space="0"/>
            </w:tcBorders>
            <w:shd w:val="clear" w:color="FFFFFF" w:fill="FFFFFF"/>
            <w:vAlign w:val="center"/>
          </w:tcPr>
          <w:p w14:paraId="03F1CF5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C3D71F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1229" w:type="dxa"/>
            <w:tcBorders>
              <w:top w:val="nil"/>
              <w:left w:val="nil"/>
              <w:bottom w:val="single" w:color="auto" w:sz="4" w:space="0"/>
              <w:right w:val="single" w:color="auto" w:sz="4" w:space="0"/>
            </w:tcBorders>
            <w:shd w:val="clear" w:color="000000" w:fill="FFFFFF"/>
            <w:noWrap/>
            <w:vAlign w:val="center"/>
          </w:tcPr>
          <w:p w14:paraId="1B8C426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19,98 </w:t>
            </w:r>
          </w:p>
        </w:tc>
        <w:tc>
          <w:tcPr>
            <w:tcW w:w="1545" w:type="dxa"/>
            <w:tcBorders>
              <w:top w:val="nil"/>
              <w:left w:val="nil"/>
              <w:bottom w:val="single" w:color="auto" w:sz="4" w:space="0"/>
              <w:right w:val="single" w:color="auto" w:sz="4" w:space="0"/>
            </w:tcBorders>
            <w:shd w:val="clear" w:color="000000" w:fill="FFFFFF"/>
            <w:noWrap/>
            <w:vAlign w:val="center"/>
          </w:tcPr>
          <w:p w14:paraId="3859D318">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399,60 </w:t>
            </w:r>
          </w:p>
        </w:tc>
      </w:tr>
      <w:tr w14:paraId="03B55238">
        <w:tblPrEx>
          <w:tblCellMar>
            <w:top w:w="0" w:type="dxa"/>
            <w:left w:w="70" w:type="dxa"/>
            <w:bottom w:w="0" w:type="dxa"/>
            <w:right w:w="70" w:type="dxa"/>
          </w:tblCellMar>
        </w:tblPrEx>
        <w:trPr>
          <w:gridAfter w:val="1"/>
          <w:wAfter w:w="20" w:type="dxa"/>
          <w:trHeight w:val="1126"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6AE74F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36</w:t>
            </w:r>
          </w:p>
        </w:tc>
        <w:tc>
          <w:tcPr>
            <w:tcW w:w="920" w:type="dxa"/>
            <w:tcBorders>
              <w:top w:val="nil"/>
              <w:left w:val="nil"/>
              <w:bottom w:val="single" w:color="auto" w:sz="4" w:space="0"/>
              <w:right w:val="single" w:color="auto" w:sz="4" w:space="0"/>
            </w:tcBorders>
            <w:shd w:val="clear" w:color="FFFFCC" w:fill="FFFFFF"/>
            <w:vAlign w:val="center"/>
          </w:tcPr>
          <w:p w14:paraId="68917221">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407296</w:t>
            </w:r>
          </w:p>
        </w:tc>
        <w:tc>
          <w:tcPr>
            <w:tcW w:w="3474" w:type="dxa"/>
            <w:tcBorders>
              <w:top w:val="nil"/>
              <w:left w:val="nil"/>
              <w:bottom w:val="single" w:color="auto" w:sz="4" w:space="0"/>
              <w:right w:val="single" w:color="auto" w:sz="4" w:space="0"/>
            </w:tcBorders>
            <w:shd w:val="clear" w:color="FFFFCC" w:fill="FFFFFF"/>
            <w:vAlign w:val="center"/>
          </w:tcPr>
          <w:p w14:paraId="42F2933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REGISTRO GAVETA, BITOLA 1 1/2, MATERIAL LATÃO, CARACTERÍSTICAS ADICIONAIS BRUTO, APLICAÇÃO INSTALAÇÃO HIDRÁULICA. DESCRIÇÃO COMPLEMENTAR: BRUTO</w:t>
            </w:r>
          </w:p>
        </w:tc>
        <w:tc>
          <w:tcPr>
            <w:tcW w:w="640" w:type="dxa"/>
            <w:tcBorders>
              <w:top w:val="nil"/>
              <w:left w:val="nil"/>
              <w:bottom w:val="single" w:color="auto" w:sz="4" w:space="0"/>
              <w:right w:val="single" w:color="auto" w:sz="4" w:space="0"/>
            </w:tcBorders>
            <w:shd w:val="clear" w:color="FFFFFF" w:fill="FFFFFF"/>
            <w:vAlign w:val="center"/>
          </w:tcPr>
          <w:p w14:paraId="7B2637B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45F61C9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2811C1A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122,25 </w:t>
            </w:r>
          </w:p>
        </w:tc>
        <w:tc>
          <w:tcPr>
            <w:tcW w:w="1545" w:type="dxa"/>
            <w:tcBorders>
              <w:top w:val="nil"/>
              <w:left w:val="nil"/>
              <w:bottom w:val="single" w:color="auto" w:sz="4" w:space="0"/>
              <w:right w:val="single" w:color="auto" w:sz="4" w:space="0"/>
            </w:tcBorders>
            <w:shd w:val="clear" w:color="000000" w:fill="FFFFFF"/>
            <w:noWrap/>
            <w:vAlign w:val="center"/>
          </w:tcPr>
          <w:p w14:paraId="4019225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611,25 </w:t>
            </w:r>
          </w:p>
        </w:tc>
      </w:tr>
      <w:tr w14:paraId="54FC639C">
        <w:tblPrEx>
          <w:tblCellMar>
            <w:top w:w="0" w:type="dxa"/>
            <w:left w:w="70" w:type="dxa"/>
            <w:bottom w:w="0" w:type="dxa"/>
            <w:right w:w="70" w:type="dxa"/>
          </w:tblCellMar>
        </w:tblPrEx>
        <w:trPr>
          <w:gridAfter w:val="1"/>
          <w:wAfter w:w="20" w:type="dxa"/>
          <w:trHeight w:val="1523"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2ABAC81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37</w:t>
            </w:r>
          </w:p>
        </w:tc>
        <w:tc>
          <w:tcPr>
            <w:tcW w:w="920" w:type="dxa"/>
            <w:tcBorders>
              <w:top w:val="nil"/>
              <w:left w:val="nil"/>
              <w:bottom w:val="single" w:color="auto" w:sz="4" w:space="0"/>
              <w:right w:val="single" w:color="auto" w:sz="4" w:space="0"/>
            </w:tcBorders>
            <w:shd w:val="clear" w:color="FFFFCC" w:fill="FFFFFF"/>
            <w:vAlign w:val="center"/>
          </w:tcPr>
          <w:p w14:paraId="37FDB04A">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239736</w:t>
            </w:r>
          </w:p>
        </w:tc>
        <w:tc>
          <w:tcPr>
            <w:tcW w:w="3474" w:type="dxa"/>
            <w:tcBorders>
              <w:top w:val="nil"/>
              <w:left w:val="nil"/>
              <w:bottom w:val="single" w:color="auto" w:sz="4" w:space="0"/>
              <w:right w:val="single" w:color="auto" w:sz="4" w:space="0"/>
            </w:tcBorders>
            <w:shd w:val="clear" w:color="FFFFCC" w:fill="FFFFFF"/>
            <w:vAlign w:val="center"/>
          </w:tcPr>
          <w:p w14:paraId="13D40C3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SALVA REGISTRO, MATERIAL METAL, COR AMARELA, ACABAMENTO CROMADO, DIÂMETRO 1/2, APLICAÇÃO REGISTRO DE PRESSÃO;</w:t>
            </w:r>
          </w:p>
        </w:tc>
        <w:tc>
          <w:tcPr>
            <w:tcW w:w="640" w:type="dxa"/>
            <w:tcBorders>
              <w:top w:val="nil"/>
              <w:left w:val="nil"/>
              <w:bottom w:val="single" w:color="auto" w:sz="4" w:space="0"/>
              <w:right w:val="single" w:color="auto" w:sz="4" w:space="0"/>
            </w:tcBorders>
            <w:shd w:val="clear" w:color="FFFFFF" w:fill="FFFFFF"/>
            <w:vAlign w:val="center"/>
          </w:tcPr>
          <w:p w14:paraId="6BD0C35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741AE68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2511B17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56,33 </w:t>
            </w:r>
          </w:p>
        </w:tc>
        <w:tc>
          <w:tcPr>
            <w:tcW w:w="1545" w:type="dxa"/>
            <w:tcBorders>
              <w:top w:val="nil"/>
              <w:left w:val="nil"/>
              <w:bottom w:val="single" w:color="auto" w:sz="4" w:space="0"/>
              <w:right w:val="single" w:color="auto" w:sz="4" w:space="0"/>
            </w:tcBorders>
            <w:shd w:val="clear" w:color="000000" w:fill="FFFFFF"/>
            <w:noWrap/>
            <w:vAlign w:val="center"/>
          </w:tcPr>
          <w:p w14:paraId="2548CB5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5.633,00 </w:t>
            </w:r>
          </w:p>
        </w:tc>
      </w:tr>
      <w:tr w14:paraId="0A7413A9">
        <w:tblPrEx>
          <w:tblCellMar>
            <w:top w:w="0" w:type="dxa"/>
            <w:left w:w="70" w:type="dxa"/>
            <w:bottom w:w="0" w:type="dxa"/>
            <w:right w:w="70" w:type="dxa"/>
          </w:tblCellMar>
        </w:tblPrEx>
        <w:trPr>
          <w:gridAfter w:val="1"/>
          <w:wAfter w:w="20" w:type="dxa"/>
          <w:trHeight w:val="161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77A182E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38</w:t>
            </w:r>
          </w:p>
        </w:tc>
        <w:tc>
          <w:tcPr>
            <w:tcW w:w="920" w:type="dxa"/>
            <w:tcBorders>
              <w:top w:val="nil"/>
              <w:left w:val="nil"/>
              <w:bottom w:val="single" w:color="auto" w:sz="4" w:space="0"/>
              <w:right w:val="single" w:color="auto" w:sz="4" w:space="0"/>
            </w:tcBorders>
            <w:shd w:val="clear" w:color="FFFFCC" w:fill="FFFFFF"/>
            <w:vAlign w:val="center"/>
          </w:tcPr>
          <w:p w14:paraId="2B89C24E">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274835</w:t>
            </w:r>
          </w:p>
        </w:tc>
        <w:tc>
          <w:tcPr>
            <w:tcW w:w="3474" w:type="dxa"/>
            <w:tcBorders>
              <w:top w:val="nil"/>
              <w:left w:val="nil"/>
              <w:bottom w:val="single" w:color="auto" w:sz="4" w:space="0"/>
              <w:right w:val="single" w:color="auto" w:sz="4" w:space="0"/>
            </w:tcBorders>
            <w:shd w:val="clear" w:color="FFFFCC" w:fill="FFFFFF"/>
            <w:vAlign w:val="center"/>
          </w:tcPr>
          <w:p w14:paraId="05D2ADC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REPARO VÁLVULA HIDRÁULICA, MATERIAL:PVC - CLORETO DE POLIVINILA, TIPO FIXAÇÃO:ROSCÁVEL, BITOLA:1/2 POL, APLICAÇÃO:CAIXA ACOPLADA AO VASO, COMPONENTES:BÓIA VEDAÇÃO / BOTÃO DESCARGA / HASTE VEDAÇÃO, TIPO:DESCARGA</w:t>
            </w:r>
          </w:p>
        </w:tc>
        <w:tc>
          <w:tcPr>
            <w:tcW w:w="640" w:type="dxa"/>
            <w:tcBorders>
              <w:top w:val="nil"/>
              <w:left w:val="nil"/>
              <w:bottom w:val="single" w:color="auto" w:sz="4" w:space="0"/>
              <w:right w:val="single" w:color="auto" w:sz="4" w:space="0"/>
            </w:tcBorders>
            <w:shd w:val="clear" w:color="FFFFFF" w:fill="FFFFFF"/>
            <w:vAlign w:val="center"/>
          </w:tcPr>
          <w:p w14:paraId="2751591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27A809C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5CF5AE7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103,90 </w:t>
            </w:r>
          </w:p>
        </w:tc>
        <w:tc>
          <w:tcPr>
            <w:tcW w:w="1545" w:type="dxa"/>
            <w:tcBorders>
              <w:top w:val="nil"/>
              <w:left w:val="nil"/>
              <w:bottom w:val="single" w:color="auto" w:sz="4" w:space="0"/>
              <w:right w:val="single" w:color="auto" w:sz="4" w:space="0"/>
            </w:tcBorders>
            <w:shd w:val="clear" w:color="000000" w:fill="FFFFFF"/>
            <w:noWrap/>
            <w:vAlign w:val="center"/>
          </w:tcPr>
          <w:p w14:paraId="3A7DD4E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5.195,00 </w:t>
            </w:r>
          </w:p>
        </w:tc>
      </w:tr>
      <w:tr w14:paraId="63543DB6">
        <w:tblPrEx>
          <w:tblCellMar>
            <w:top w:w="0" w:type="dxa"/>
            <w:left w:w="70" w:type="dxa"/>
            <w:bottom w:w="0" w:type="dxa"/>
            <w:right w:w="70" w:type="dxa"/>
          </w:tblCellMar>
        </w:tblPrEx>
        <w:trPr>
          <w:gridAfter w:val="1"/>
          <w:wAfter w:w="20" w:type="dxa"/>
          <w:trHeight w:val="1082"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1B7940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39</w:t>
            </w:r>
          </w:p>
        </w:tc>
        <w:tc>
          <w:tcPr>
            <w:tcW w:w="920" w:type="dxa"/>
            <w:tcBorders>
              <w:top w:val="nil"/>
              <w:left w:val="nil"/>
              <w:bottom w:val="single" w:color="auto" w:sz="4" w:space="0"/>
              <w:right w:val="single" w:color="auto" w:sz="4" w:space="0"/>
            </w:tcBorders>
            <w:shd w:val="clear" w:color="FFFFCC" w:fill="FFFFFF"/>
            <w:vAlign w:val="center"/>
          </w:tcPr>
          <w:p w14:paraId="3B10E358">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239809</w:t>
            </w:r>
          </w:p>
        </w:tc>
        <w:tc>
          <w:tcPr>
            <w:tcW w:w="3474" w:type="dxa"/>
            <w:tcBorders>
              <w:top w:val="nil"/>
              <w:left w:val="nil"/>
              <w:bottom w:val="single" w:color="auto" w:sz="4" w:space="0"/>
              <w:right w:val="single" w:color="auto" w:sz="4" w:space="0"/>
            </w:tcBorders>
            <w:shd w:val="clear" w:color="FFFFCC" w:fill="FFFFFF"/>
            <w:vAlign w:val="center"/>
          </w:tcPr>
          <w:p w14:paraId="6DE12F9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GRELHA RALO, MATERIAL:AÇO INOXIDÁVEL, TIPO:REDONDO, BITOLA:100 MM, CARACTERÍSTICAS ADICIONAIS:COM FECHO / SEM CAIXILHO</w:t>
            </w:r>
          </w:p>
        </w:tc>
        <w:tc>
          <w:tcPr>
            <w:tcW w:w="640" w:type="dxa"/>
            <w:tcBorders>
              <w:top w:val="nil"/>
              <w:left w:val="nil"/>
              <w:bottom w:val="single" w:color="auto" w:sz="4" w:space="0"/>
              <w:right w:val="single" w:color="auto" w:sz="4" w:space="0"/>
            </w:tcBorders>
            <w:shd w:val="clear" w:color="FFFFFF" w:fill="FFFFFF"/>
            <w:vAlign w:val="center"/>
          </w:tcPr>
          <w:p w14:paraId="5ECECBF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663B689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1229" w:type="dxa"/>
            <w:tcBorders>
              <w:top w:val="nil"/>
              <w:left w:val="nil"/>
              <w:bottom w:val="single" w:color="auto" w:sz="4" w:space="0"/>
              <w:right w:val="single" w:color="auto" w:sz="4" w:space="0"/>
            </w:tcBorders>
            <w:shd w:val="clear" w:color="000000" w:fill="FFFFFF"/>
            <w:noWrap/>
            <w:vAlign w:val="center"/>
          </w:tcPr>
          <w:p w14:paraId="74910BE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36,00 </w:t>
            </w:r>
          </w:p>
        </w:tc>
        <w:tc>
          <w:tcPr>
            <w:tcW w:w="1545" w:type="dxa"/>
            <w:tcBorders>
              <w:top w:val="nil"/>
              <w:left w:val="nil"/>
              <w:bottom w:val="single" w:color="auto" w:sz="4" w:space="0"/>
              <w:right w:val="single" w:color="auto" w:sz="4" w:space="0"/>
            </w:tcBorders>
            <w:shd w:val="clear" w:color="000000" w:fill="FFFFFF"/>
            <w:noWrap/>
            <w:vAlign w:val="center"/>
          </w:tcPr>
          <w:p w14:paraId="1C35409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3.600,00 </w:t>
            </w:r>
          </w:p>
        </w:tc>
      </w:tr>
      <w:tr w14:paraId="3ACE2F2F">
        <w:tblPrEx>
          <w:tblCellMar>
            <w:top w:w="0" w:type="dxa"/>
            <w:left w:w="70" w:type="dxa"/>
            <w:bottom w:w="0" w:type="dxa"/>
            <w:right w:w="70" w:type="dxa"/>
          </w:tblCellMar>
        </w:tblPrEx>
        <w:trPr>
          <w:gridAfter w:val="1"/>
          <w:wAfter w:w="20" w:type="dxa"/>
          <w:trHeight w:val="83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22BED24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40</w:t>
            </w:r>
          </w:p>
        </w:tc>
        <w:tc>
          <w:tcPr>
            <w:tcW w:w="920" w:type="dxa"/>
            <w:tcBorders>
              <w:top w:val="nil"/>
              <w:left w:val="nil"/>
              <w:bottom w:val="single" w:color="auto" w:sz="4" w:space="0"/>
              <w:right w:val="single" w:color="auto" w:sz="4" w:space="0"/>
            </w:tcBorders>
            <w:shd w:val="clear" w:color="FFFFCC" w:fill="FFFFFF"/>
            <w:vAlign w:val="center"/>
          </w:tcPr>
          <w:p w14:paraId="2732F0FF">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267444</w:t>
            </w:r>
          </w:p>
        </w:tc>
        <w:tc>
          <w:tcPr>
            <w:tcW w:w="3474" w:type="dxa"/>
            <w:tcBorders>
              <w:top w:val="nil"/>
              <w:left w:val="nil"/>
              <w:bottom w:val="single" w:color="auto" w:sz="4" w:space="0"/>
              <w:right w:val="single" w:color="auto" w:sz="4" w:space="0"/>
            </w:tcBorders>
            <w:shd w:val="clear" w:color="FFFFCC" w:fill="FFFFFF"/>
            <w:vAlign w:val="center"/>
          </w:tcPr>
          <w:p w14:paraId="09CFB87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GRELHA RALO, MATERIAL:AÇO INOXIDÁVEL, TIPO:QUADRADO, BITOLA:150 MM, CARACTERÍSTICAS ADICIONAIS:COM FECHO</w:t>
            </w:r>
          </w:p>
        </w:tc>
        <w:tc>
          <w:tcPr>
            <w:tcW w:w="640" w:type="dxa"/>
            <w:tcBorders>
              <w:top w:val="nil"/>
              <w:left w:val="nil"/>
              <w:bottom w:val="single" w:color="auto" w:sz="4" w:space="0"/>
              <w:right w:val="single" w:color="auto" w:sz="4" w:space="0"/>
            </w:tcBorders>
            <w:shd w:val="clear" w:color="FFFFFF" w:fill="FFFFFF"/>
            <w:vAlign w:val="center"/>
          </w:tcPr>
          <w:p w14:paraId="3C80412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54E98A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60</w:t>
            </w:r>
          </w:p>
        </w:tc>
        <w:tc>
          <w:tcPr>
            <w:tcW w:w="1229" w:type="dxa"/>
            <w:tcBorders>
              <w:top w:val="nil"/>
              <w:left w:val="nil"/>
              <w:bottom w:val="single" w:color="auto" w:sz="4" w:space="0"/>
              <w:right w:val="single" w:color="auto" w:sz="4" w:space="0"/>
            </w:tcBorders>
            <w:shd w:val="clear" w:color="000000" w:fill="FFFFFF"/>
            <w:noWrap/>
            <w:vAlign w:val="center"/>
          </w:tcPr>
          <w:p w14:paraId="2E987D5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50,00 </w:t>
            </w:r>
          </w:p>
        </w:tc>
        <w:tc>
          <w:tcPr>
            <w:tcW w:w="1545" w:type="dxa"/>
            <w:tcBorders>
              <w:top w:val="nil"/>
              <w:left w:val="nil"/>
              <w:bottom w:val="single" w:color="auto" w:sz="4" w:space="0"/>
              <w:right w:val="single" w:color="auto" w:sz="4" w:space="0"/>
            </w:tcBorders>
            <w:shd w:val="clear" w:color="000000" w:fill="FFFFFF"/>
            <w:noWrap/>
            <w:vAlign w:val="center"/>
          </w:tcPr>
          <w:p w14:paraId="52894DE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3.000,00 </w:t>
            </w:r>
          </w:p>
        </w:tc>
      </w:tr>
      <w:tr w14:paraId="373FDCC3">
        <w:tblPrEx>
          <w:tblCellMar>
            <w:top w:w="0" w:type="dxa"/>
            <w:left w:w="70" w:type="dxa"/>
            <w:bottom w:w="0" w:type="dxa"/>
            <w:right w:w="70" w:type="dxa"/>
          </w:tblCellMar>
        </w:tblPrEx>
        <w:trPr>
          <w:gridAfter w:val="1"/>
          <w:wAfter w:w="20" w:type="dxa"/>
          <w:trHeight w:val="1080"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B9F380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41</w:t>
            </w:r>
          </w:p>
        </w:tc>
        <w:tc>
          <w:tcPr>
            <w:tcW w:w="920" w:type="dxa"/>
            <w:tcBorders>
              <w:top w:val="nil"/>
              <w:left w:val="nil"/>
              <w:bottom w:val="single" w:color="auto" w:sz="4" w:space="0"/>
              <w:right w:val="single" w:color="auto" w:sz="4" w:space="0"/>
            </w:tcBorders>
            <w:shd w:val="clear" w:color="FFFFCC" w:fill="FFFFFF"/>
            <w:vAlign w:val="center"/>
          </w:tcPr>
          <w:p w14:paraId="71EC9FCC">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284212</w:t>
            </w:r>
          </w:p>
        </w:tc>
        <w:tc>
          <w:tcPr>
            <w:tcW w:w="3474" w:type="dxa"/>
            <w:tcBorders>
              <w:top w:val="nil"/>
              <w:left w:val="nil"/>
              <w:bottom w:val="single" w:color="auto" w:sz="4" w:space="0"/>
              <w:right w:val="single" w:color="auto" w:sz="4" w:space="0"/>
            </w:tcBorders>
            <w:shd w:val="clear" w:color="FFFFCC" w:fill="FFFFFF"/>
            <w:vAlign w:val="center"/>
          </w:tcPr>
          <w:p w14:paraId="72DEFF6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GRELHA RALO, MATERIAL:AÇO INOXIDÁVEL, TIPO:QUADRADO, BITOLA:100 MM, CARACTERÍSTICAS ADICIONAIS:SEM CAIXILHO; COM FECHO</w:t>
            </w:r>
          </w:p>
        </w:tc>
        <w:tc>
          <w:tcPr>
            <w:tcW w:w="640" w:type="dxa"/>
            <w:tcBorders>
              <w:top w:val="nil"/>
              <w:left w:val="nil"/>
              <w:bottom w:val="single" w:color="auto" w:sz="4" w:space="0"/>
              <w:right w:val="single" w:color="auto" w:sz="4" w:space="0"/>
            </w:tcBorders>
            <w:shd w:val="clear" w:color="FFFFFF" w:fill="FFFFFF"/>
            <w:vAlign w:val="center"/>
          </w:tcPr>
          <w:p w14:paraId="4B5050E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5D72D88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w:t>
            </w:r>
          </w:p>
        </w:tc>
        <w:tc>
          <w:tcPr>
            <w:tcW w:w="1229" w:type="dxa"/>
            <w:tcBorders>
              <w:top w:val="nil"/>
              <w:left w:val="nil"/>
              <w:bottom w:val="single" w:color="auto" w:sz="4" w:space="0"/>
              <w:right w:val="single" w:color="auto" w:sz="4" w:space="0"/>
            </w:tcBorders>
            <w:shd w:val="clear" w:color="000000" w:fill="FFFFFF"/>
            <w:noWrap/>
            <w:vAlign w:val="center"/>
          </w:tcPr>
          <w:p w14:paraId="693CEC6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50,00 </w:t>
            </w:r>
          </w:p>
        </w:tc>
        <w:tc>
          <w:tcPr>
            <w:tcW w:w="1545" w:type="dxa"/>
            <w:tcBorders>
              <w:top w:val="nil"/>
              <w:left w:val="nil"/>
              <w:bottom w:val="single" w:color="auto" w:sz="4" w:space="0"/>
              <w:right w:val="single" w:color="auto" w:sz="4" w:space="0"/>
            </w:tcBorders>
            <w:shd w:val="clear" w:color="000000" w:fill="FFFFFF"/>
            <w:noWrap/>
            <w:vAlign w:val="center"/>
          </w:tcPr>
          <w:p w14:paraId="5E96BD6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10.000,00 </w:t>
            </w:r>
          </w:p>
        </w:tc>
      </w:tr>
      <w:tr w14:paraId="01474E7A">
        <w:tblPrEx>
          <w:tblCellMar>
            <w:top w:w="0" w:type="dxa"/>
            <w:left w:w="70" w:type="dxa"/>
            <w:bottom w:w="0" w:type="dxa"/>
            <w:right w:w="70" w:type="dxa"/>
          </w:tblCellMar>
        </w:tblPrEx>
        <w:trPr>
          <w:gridAfter w:val="1"/>
          <w:wAfter w:w="20" w:type="dxa"/>
          <w:trHeight w:val="103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55C0FB8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42</w:t>
            </w:r>
          </w:p>
        </w:tc>
        <w:tc>
          <w:tcPr>
            <w:tcW w:w="920" w:type="dxa"/>
            <w:tcBorders>
              <w:top w:val="nil"/>
              <w:left w:val="nil"/>
              <w:bottom w:val="single" w:color="auto" w:sz="4" w:space="0"/>
              <w:right w:val="single" w:color="auto" w:sz="4" w:space="0"/>
            </w:tcBorders>
            <w:shd w:val="clear" w:color="FFFFCC" w:fill="FFFFFF"/>
            <w:vAlign w:val="center"/>
          </w:tcPr>
          <w:p w14:paraId="6DEBD0A4">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437880</w:t>
            </w:r>
          </w:p>
        </w:tc>
        <w:tc>
          <w:tcPr>
            <w:tcW w:w="3474" w:type="dxa"/>
            <w:tcBorders>
              <w:top w:val="nil"/>
              <w:left w:val="nil"/>
              <w:bottom w:val="single" w:color="auto" w:sz="4" w:space="0"/>
              <w:right w:val="single" w:color="auto" w:sz="4" w:space="0"/>
            </w:tcBorders>
            <w:shd w:val="clear" w:color="FFFFCC" w:fill="FFFFFF"/>
            <w:vAlign w:val="center"/>
          </w:tcPr>
          <w:p w14:paraId="0CD7677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GRELHA RALO, MATERIAL: AÇO INOXIDÁVEL, TIPO:RETANGULAR, BITOLA:100 X 15 CM, CARACTERÍSTICAS ADICIONAIS:CESTO PERFURADO REMOVÍVEL</w:t>
            </w:r>
          </w:p>
        </w:tc>
        <w:tc>
          <w:tcPr>
            <w:tcW w:w="640" w:type="dxa"/>
            <w:tcBorders>
              <w:top w:val="nil"/>
              <w:left w:val="nil"/>
              <w:bottom w:val="single" w:color="auto" w:sz="4" w:space="0"/>
              <w:right w:val="single" w:color="auto" w:sz="4" w:space="0"/>
            </w:tcBorders>
            <w:shd w:val="clear" w:color="FFFFFF" w:fill="FFFFFF"/>
            <w:vAlign w:val="center"/>
          </w:tcPr>
          <w:p w14:paraId="42E4728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32A91A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2F3541B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211,39 </w:t>
            </w:r>
          </w:p>
        </w:tc>
        <w:tc>
          <w:tcPr>
            <w:tcW w:w="1545" w:type="dxa"/>
            <w:tcBorders>
              <w:top w:val="nil"/>
              <w:left w:val="nil"/>
              <w:bottom w:val="single" w:color="auto" w:sz="4" w:space="0"/>
              <w:right w:val="single" w:color="auto" w:sz="4" w:space="0"/>
            </w:tcBorders>
            <w:shd w:val="clear" w:color="000000" w:fill="FFFFFF"/>
            <w:noWrap/>
            <w:vAlign w:val="center"/>
          </w:tcPr>
          <w:p w14:paraId="441918A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6.341,70 </w:t>
            </w:r>
          </w:p>
        </w:tc>
      </w:tr>
      <w:tr w14:paraId="0F303B57">
        <w:tblPrEx>
          <w:tblCellMar>
            <w:top w:w="0" w:type="dxa"/>
            <w:left w:w="70" w:type="dxa"/>
            <w:bottom w:w="0" w:type="dxa"/>
            <w:right w:w="70" w:type="dxa"/>
          </w:tblCellMar>
        </w:tblPrEx>
        <w:trPr>
          <w:gridAfter w:val="1"/>
          <w:wAfter w:w="20" w:type="dxa"/>
          <w:trHeight w:val="1514"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62FDCAE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43</w:t>
            </w:r>
          </w:p>
        </w:tc>
        <w:tc>
          <w:tcPr>
            <w:tcW w:w="920" w:type="dxa"/>
            <w:tcBorders>
              <w:top w:val="nil"/>
              <w:left w:val="nil"/>
              <w:bottom w:val="single" w:color="auto" w:sz="4" w:space="0"/>
              <w:right w:val="single" w:color="auto" w:sz="4" w:space="0"/>
            </w:tcBorders>
            <w:shd w:val="clear" w:color="FFFFCC" w:fill="FFFFFF"/>
            <w:vAlign w:val="center"/>
          </w:tcPr>
          <w:p w14:paraId="09B3BBEE">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431774</w:t>
            </w:r>
          </w:p>
        </w:tc>
        <w:tc>
          <w:tcPr>
            <w:tcW w:w="3474" w:type="dxa"/>
            <w:tcBorders>
              <w:top w:val="nil"/>
              <w:left w:val="nil"/>
              <w:bottom w:val="single" w:color="auto" w:sz="4" w:space="0"/>
              <w:right w:val="single" w:color="auto" w:sz="4" w:space="0"/>
            </w:tcBorders>
            <w:shd w:val="clear" w:color="FFFFCC" w:fill="FFFFFF"/>
            <w:vAlign w:val="center"/>
          </w:tcPr>
          <w:p w14:paraId="7DABB13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GRELHA RALO, MATERIAL:FERRO FUNDIDO, TIPO:RETANGULAR, BITOLA:100 X 15 CM, CARACTERÍSTICAS ADICIONAIS:CAPACIDADE DE CARGA 20.000KG, APLICAÇÃO:ESTALAÇÕES HIDRÁULICO EM VIA DE TRÁFEGO</w:t>
            </w:r>
          </w:p>
        </w:tc>
        <w:tc>
          <w:tcPr>
            <w:tcW w:w="640" w:type="dxa"/>
            <w:tcBorders>
              <w:top w:val="nil"/>
              <w:left w:val="nil"/>
              <w:bottom w:val="single" w:color="auto" w:sz="4" w:space="0"/>
              <w:right w:val="single" w:color="auto" w:sz="4" w:space="0"/>
            </w:tcBorders>
            <w:shd w:val="clear" w:color="FFFFFF" w:fill="FFFFFF"/>
            <w:vAlign w:val="center"/>
          </w:tcPr>
          <w:p w14:paraId="04E5D10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08373DA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0E5B78E3">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160,00 </w:t>
            </w:r>
          </w:p>
        </w:tc>
        <w:tc>
          <w:tcPr>
            <w:tcW w:w="1545" w:type="dxa"/>
            <w:tcBorders>
              <w:top w:val="nil"/>
              <w:left w:val="nil"/>
              <w:bottom w:val="single" w:color="auto" w:sz="4" w:space="0"/>
              <w:right w:val="single" w:color="auto" w:sz="4" w:space="0"/>
            </w:tcBorders>
            <w:shd w:val="clear" w:color="000000" w:fill="FFFFFF"/>
            <w:noWrap/>
            <w:vAlign w:val="center"/>
          </w:tcPr>
          <w:p w14:paraId="3599C4F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800,00 </w:t>
            </w:r>
          </w:p>
        </w:tc>
      </w:tr>
      <w:tr w14:paraId="7C46BC2E">
        <w:tblPrEx>
          <w:tblCellMar>
            <w:top w:w="0" w:type="dxa"/>
            <w:left w:w="70" w:type="dxa"/>
            <w:bottom w:w="0" w:type="dxa"/>
            <w:right w:w="70" w:type="dxa"/>
          </w:tblCellMar>
        </w:tblPrEx>
        <w:trPr>
          <w:gridAfter w:val="1"/>
          <w:wAfter w:w="20" w:type="dxa"/>
          <w:trHeight w:val="106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5B854F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44</w:t>
            </w:r>
          </w:p>
        </w:tc>
        <w:tc>
          <w:tcPr>
            <w:tcW w:w="920" w:type="dxa"/>
            <w:tcBorders>
              <w:top w:val="nil"/>
              <w:left w:val="nil"/>
              <w:bottom w:val="single" w:color="auto" w:sz="4" w:space="0"/>
              <w:right w:val="single" w:color="auto" w:sz="4" w:space="0"/>
            </w:tcBorders>
            <w:shd w:val="clear" w:color="FFFFCC" w:fill="FFFFFF"/>
            <w:vAlign w:val="center"/>
          </w:tcPr>
          <w:p w14:paraId="5AFA02E6">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317272</w:t>
            </w:r>
          </w:p>
        </w:tc>
        <w:tc>
          <w:tcPr>
            <w:tcW w:w="3474" w:type="dxa"/>
            <w:tcBorders>
              <w:top w:val="nil"/>
              <w:left w:val="nil"/>
              <w:bottom w:val="single" w:color="auto" w:sz="4" w:space="0"/>
              <w:right w:val="single" w:color="auto" w:sz="4" w:space="0"/>
            </w:tcBorders>
            <w:shd w:val="clear" w:color="FFFFCC" w:fill="FFFFFF"/>
            <w:vAlign w:val="center"/>
          </w:tcPr>
          <w:p w14:paraId="2D4C473C">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REPARO VÁLVULA HIDRÁULICA, MATERIAL:METAL, APLICAÇÃO:CAIXA ACOPLADA AO VASO, COMPONENTES:MECANISMO VEDAÇÃO, REFERÊNCIA:0728</w:t>
            </w:r>
          </w:p>
        </w:tc>
        <w:tc>
          <w:tcPr>
            <w:tcW w:w="640" w:type="dxa"/>
            <w:tcBorders>
              <w:top w:val="nil"/>
              <w:left w:val="nil"/>
              <w:bottom w:val="single" w:color="auto" w:sz="4" w:space="0"/>
              <w:right w:val="single" w:color="auto" w:sz="4" w:space="0"/>
            </w:tcBorders>
            <w:shd w:val="clear" w:color="FFFFFF" w:fill="FFFFFF"/>
            <w:vAlign w:val="center"/>
          </w:tcPr>
          <w:p w14:paraId="4515EA1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BC89E0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51B9FE8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81,36 </w:t>
            </w:r>
          </w:p>
        </w:tc>
        <w:tc>
          <w:tcPr>
            <w:tcW w:w="1545" w:type="dxa"/>
            <w:tcBorders>
              <w:top w:val="nil"/>
              <w:left w:val="nil"/>
              <w:bottom w:val="single" w:color="auto" w:sz="4" w:space="0"/>
              <w:right w:val="single" w:color="auto" w:sz="4" w:space="0"/>
            </w:tcBorders>
            <w:shd w:val="clear" w:color="000000" w:fill="FFFFFF"/>
            <w:noWrap/>
            <w:vAlign w:val="center"/>
          </w:tcPr>
          <w:p w14:paraId="0F420A7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4.068,00 </w:t>
            </w:r>
          </w:p>
        </w:tc>
      </w:tr>
      <w:tr w14:paraId="00325A36">
        <w:tblPrEx>
          <w:tblCellMar>
            <w:top w:w="0" w:type="dxa"/>
            <w:left w:w="70" w:type="dxa"/>
            <w:bottom w:w="0" w:type="dxa"/>
            <w:right w:w="70" w:type="dxa"/>
          </w:tblCellMar>
        </w:tblPrEx>
        <w:trPr>
          <w:gridAfter w:val="1"/>
          <w:wAfter w:w="20" w:type="dxa"/>
          <w:trHeight w:val="1598"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157256A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45</w:t>
            </w:r>
          </w:p>
        </w:tc>
        <w:tc>
          <w:tcPr>
            <w:tcW w:w="920" w:type="dxa"/>
            <w:tcBorders>
              <w:top w:val="nil"/>
              <w:left w:val="nil"/>
              <w:bottom w:val="single" w:color="auto" w:sz="4" w:space="0"/>
              <w:right w:val="single" w:color="auto" w:sz="4" w:space="0"/>
            </w:tcBorders>
            <w:shd w:val="clear" w:color="FFFFCC" w:fill="FFFFFF"/>
            <w:vAlign w:val="center"/>
          </w:tcPr>
          <w:p w14:paraId="75690CDB">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328633</w:t>
            </w:r>
          </w:p>
        </w:tc>
        <w:tc>
          <w:tcPr>
            <w:tcW w:w="3474" w:type="dxa"/>
            <w:tcBorders>
              <w:top w:val="nil"/>
              <w:left w:val="nil"/>
              <w:bottom w:val="single" w:color="auto" w:sz="4" w:space="0"/>
              <w:right w:val="single" w:color="auto" w:sz="4" w:space="0"/>
            </w:tcBorders>
            <w:shd w:val="clear" w:color="FFFFCC" w:fill="FFFFFF"/>
            <w:vAlign w:val="center"/>
          </w:tcPr>
          <w:p w14:paraId="42FFC53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REPARO VÁLVULA HIDRÁULICA, MATERIAL:PLÁSTICO, TIPO FIXAÇÃO:ROSCÁVEL, BITOLA: 1 1/2 POL, CARACTERÍSTICAS ADICIONAIS: COM ACIONADOR, APLICAÇÃO: VÁLVULA DESCARGA DOCOL, REFERÊNCIA: 00116300</w:t>
            </w:r>
          </w:p>
        </w:tc>
        <w:tc>
          <w:tcPr>
            <w:tcW w:w="640" w:type="dxa"/>
            <w:tcBorders>
              <w:top w:val="nil"/>
              <w:left w:val="nil"/>
              <w:bottom w:val="single" w:color="auto" w:sz="4" w:space="0"/>
              <w:right w:val="single" w:color="auto" w:sz="4" w:space="0"/>
            </w:tcBorders>
            <w:shd w:val="clear" w:color="FFFFFF" w:fill="FFFFFF"/>
            <w:vAlign w:val="center"/>
          </w:tcPr>
          <w:p w14:paraId="292797B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1B53B0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4485476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89,96 </w:t>
            </w:r>
          </w:p>
        </w:tc>
        <w:tc>
          <w:tcPr>
            <w:tcW w:w="1545" w:type="dxa"/>
            <w:tcBorders>
              <w:top w:val="nil"/>
              <w:left w:val="nil"/>
              <w:bottom w:val="single" w:color="auto" w:sz="4" w:space="0"/>
              <w:right w:val="single" w:color="auto" w:sz="4" w:space="0"/>
            </w:tcBorders>
            <w:shd w:val="clear" w:color="000000" w:fill="FFFFFF"/>
            <w:noWrap/>
            <w:vAlign w:val="center"/>
          </w:tcPr>
          <w:p w14:paraId="2D8E142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2.698,80 </w:t>
            </w:r>
          </w:p>
        </w:tc>
      </w:tr>
      <w:tr w14:paraId="4ECC0C69">
        <w:tblPrEx>
          <w:tblCellMar>
            <w:top w:w="0" w:type="dxa"/>
            <w:left w:w="70" w:type="dxa"/>
            <w:bottom w:w="0" w:type="dxa"/>
            <w:right w:w="70" w:type="dxa"/>
          </w:tblCellMar>
        </w:tblPrEx>
        <w:trPr>
          <w:gridAfter w:val="1"/>
          <w:wAfter w:w="20" w:type="dxa"/>
          <w:trHeight w:val="653"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0F04FAE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46</w:t>
            </w:r>
          </w:p>
        </w:tc>
        <w:tc>
          <w:tcPr>
            <w:tcW w:w="920" w:type="dxa"/>
            <w:tcBorders>
              <w:top w:val="nil"/>
              <w:left w:val="nil"/>
              <w:bottom w:val="single" w:color="auto" w:sz="4" w:space="0"/>
              <w:right w:val="single" w:color="auto" w:sz="4" w:space="0"/>
            </w:tcBorders>
            <w:shd w:val="clear" w:color="FFFFCC" w:fill="FFFFFF"/>
            <w:vAlign w:val="center"/>
          </w:tcPr>
          <w:p w14:paraId="2A817A6C">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469276</w:t>
            </w:r>
          </w:p>
        </w:tc>
        <w:tc>
          <w:tcPr>
            <w:tcW w:w="3474" w:type="dxa"/>
            <w:tcBorders>
              <w:top w:val="nil"/>
              <w:left w:val="nil"/>
              <w:bottom w:val="single" w:color="auto" w:sz="4" w:space="0"/>
              <w:right w:val="single" w:color="auto" w:sz="4" w:space="0"/>
            </w:tcBorders>
            <w:shd w:val="clear" w:color="FFFFCC" w:fill="FFFFFF"/>
            <w:vAlign w:val="center"/>
          </w:tcPr>
          <w:p w14:paraId="125FBAF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PIA, MATERIAL: AÇO INOX 304, COMPRIMENTO : 120 CM, LARGURA: 53 CM, QUANTIDADE CUBAS: 1 UN</w:t>
            </w:r>
          </w:p>
        </w:tc>
        <w:tc>
          <w:tcPr>
            <w:tcW w:w="640" w:type="dxa"/>
            <w:tcBorders>
              <w:top w:val="nil"/>
              <w:left w:val="nil"/>
              <w:bottom w:val="single" w:color="auto" w:sz="4" w:space="0"/>
              <w:right w:val="single" w:color="auto" w:sz="4" w:space="0"/>
            </w:tcBorders>
            <w:shd w:val="clear" w:color="FFFFFF" w:fill="FFFFFF"/>
            <w:vAlign w:val="center"/>
          </w:tcPr>
          <w:p w14:paraId="350806A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9674EF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1229" w:type="dxa"/>
            <w:tcBorders>
              <w:top w:val="nil"/>
              <w:left w:val="nil"/>
              <w:bottom w:val="single" w:color="auto" w:sz="4" w:space="0"/>
              <w:right w:val="single" w:color="auto" w:sz="4" w:space="0"/>
            </w:tcBorders>
            <w:shd w:val="clear" w:color="000000" w:fill="FFFFFF"/>
            <w:noWrap/>
            <w:vAlign w:val="center"/>
          </w:tcPr>
          <w:p w14:paraId="51E161D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349,00 </w:t>
            </w:r>
          </w:p>
        </w:tc>
        <w:tc>
          <w:tcPr>
            <w:tcW w:w="1545" w:type="dxa"/>
            <w:tcBorders>
              <w:top w:val="nil"/>
              <w:left w:val="nil"/>
              <w:bottom w:val="single" w:color="auto" w:sz="4" w:space="0"/>
              <w:right w:val="single" w:color="auto" w:sz="4" w:space="0"/>
            </w:tcBorders>
            <w:shd w:val="clear" w:color="000000" w:fill="FFFFFF"/>
            <w:noWrap/>
            <w:vAlign w:val="center"/>
          </w:tcPr>
          <w:p w14:paraId="0C09E71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1.745,00 </w:t>
            </w:r>
          </w:p>
        </w:tc>
      </w:tr>
      <w:tr w14:paraId="5BA7EE98">
        <w:tblPrEx>
          <w:tblCellMar>
            <w:top w:w="0" w:type="dxa"/>
            <w:left w:w="70" w:type="dxa"/>
            <w:bottom w:w="0" w:type="dxa"/>
            <w:right w:w="70" w:type="dxa"/>
          </w:tblCellMar>
        </w:tblPrEx>
        <w:trPr>
          <w:gridAfter w:val="1"/>
          <w:wAfter w:w="20" w:type="dxa"/>
          <w:trHeight w:val="1309"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97717A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47</w:t>
            </w:r>
          </w:p>
        </w:tc>
        <w:tc>
          <w:tcPr>
            <w:tcW w:w="920" w:type="dxa"/>
            <w:tcBorders>
              <w:top w:val="nil"/>
              <w:left w:val="nil"/>
              <w:bottom w:val="single" w:color="auto" w:sz="4" w:space="0"/>
              <w:right w:val="single" w:color="auto" w:sz="4" w:space="0"/>
            </w:tcBorders>
            <w:shd w:val="clear" w:color="FFFFCC" w:fill="FFFFFF"/>
            <w:vAlign w:val="center"/>
          </w:tcPr>
          <w:p w14:paraId="0CD5ADAA">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470384</w:t>
            </w:r>
          </w:p>
        </w:tc>
        <w:tc>
          <w:tcPr>
            <w:tcW w:w="3474" w:type="dxa"/>
            <w:tcBorders>
              <w:top w:val="nil"/>
              <w:left w:val="nil"/>
              <w:bottom w:val="single" w:color="auto" w:sz="4" w:space="0"/>
              <w:right w:val="single" w:color="auto" w:sz="4" w:space="0"/>
            </w:tcBorders>
            <w:shd w:val="clear" w:color="FFFFCC" w:fill="FFFFFF"/>
            <w:vAlign w:val="center"/>
          </w:tcPr>
          <w:p w14:paraId="0F41BE9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RALO, TIPO:ARTICULADO, COR:BRANCO, APLICAÇÃO:PISO, CARACTERÍSTICA ADICIONAIS:CORPO RALO, CESTO DE LIMPEZA, PORTA GRELHA E GREL, BITOLA: 100 X 40 MM, MATERIAL:PVC</w:t>
            </w:r>
          </w:p>
        </w:tc>
        <w:tc>
          <w:tcPr>
            <w:tcW w:w="640" w:type="dxa"/>
            <w:tcBorders>
              <w:top w:val="nil"/>
              <w:left w:val="nil"/>
              <w:bottom w:val="single" w:color="auto" w:sz="4" w:space="0"/>
              <w:right w:val="single" w:color="auto" w:sz="4" w:space="0"/>
            </w:tcBorders>
            <w:shd w:val="clear" w:color="FFFFFF" w:fill="FFFFFF"/>
            <w:vAlign w:val="center"/>
          </w:tcPr>
          <w:p w14:paraId="13B447B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7EDCFA1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1229" w:type="dxa"/>
            <w:tcBorders>
              <w:top w:val="nil"/>
              <w:left w:val="nil"/>
              <w:bottom w:val="single" w:color="auto" w:sz="4" w:space="0"/>
              <w:right w:val="single" w:color="auto" w:sz="4" w:space="0"/>
            </w:tcBorders>
            <w:shd w:val="clear" w:color="000000" w:fill="FFFFFF"/>
            <w:noWrap/>
            <w:vAlign w:val="center"/>
          </w:tcPr>
          <w:p w14:paraId="0D85B3A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43,23 </w:t>
            </w:r>
          </w:p>
        </w:tc>
        <w:tc>
          <w:tcPr>
            <w:tcW w:w="1545" w:type="dxa"/>
            <w:tcBorders>
              <w:top w:val="nil"/>
              <w:left w:val="nil"/>
              <w:bottom w:val="single" w:color="auto" w:sz="4" w:space="0"/>
              <w:right w:val="single" w:color="auto" w:sz="4" w:space="0"/>
            </w:tcBorders>
            <w:shd w:val="clear" w:color="000000" w:fill="FFFFFF"/>
            <w:noWrap/>
            <w:vAlign w:val="center"/>
          </w:tcPr>
          <w:p w14:paraId="5D70020E">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1.296,90 </w:t>
            </w:r>
          </w:p>
        </w:tc>
      </w:tr>
      <w:tr w14:paraId="6C8B115D">
        <w:tblPrEx>
          <w:tblCellMar>
            <w:top w:w="0" w:type="dxa"/>
            <w:left w:w="70" w:type="dxa"/>
            <w:bottom w:w="0" w:type="dxa"/>
            <w:right w:w="70" w:type="dxa"/>
          </w:tblCellMar>
        </w:tblPrEx>
        <w:trPr>
          <w:gridAfter w:val="1"/>
          <w:wAfter w:w="20" w:type="dxa"/>
          <w:trHeight w:val="909"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323861C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48</w:t>
            </w:r>
          </w:p>
        </w:tc>
        <w:tc>
          <w:tcPr>
            <w:tcW w:w="920" w:type="dxa"/>
            <w:tcBorders>
              <w:top w:val="nil"/>
              <w:left w:val="nil"/>
              <w:bottom w:val="single" w:color="auto" w:sz="4" w:space="0"/>
              <w:right w:val="single" w:color="auto" w:sz="4" w:space="0"/>
            </w:tcBorders>
            <w:shd w:val="clear" w:color="FFFFCC" w:fill="FFFFFF"/>
            <w:vAlign w:val="center"/>
          </w:tcPr>
          <w:p w14:paraId="57A91408">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392042</w:t>
            </w:r>
          </w:p>
        </w:tc>
        <w:tc>
          <w:tcPr>
            <w:tcW w:w="3474" w:type="dxa"/>
            <w:tcBorders>
              <w:top w:val="nil"/>
              <w:left w:val="nil"/>
              <w:bottom w:val="single" w:color="auto" w:sz="4" w:space="0"/>
              <w:right w:val="single" w:color="auto" w:sz="4" w:space="0"/>
            </w:tcBorders>
            <w:shd w:val="clear" w:color="FFFFCC" w:fill="FFFFFF"/>
            <w:vAlign w:val="center"/>
          </w:tcPr>
          <w:p w14:paraId="31823B6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GRELHA RALO, MATERIAL:PVC - CLORETO DE POLIVINILA, TIPO:QUADRADO, BITOLA: 100 MM; COM FECHO ROTATIVO</w:t>
            </w:r>
          </w:p>
        </w:tc>
        <w:tc>
          <w:tcPr>
            <w:tcW w:w="640" w:type="dxa"/>
            <w:tcBorders>
              <w:top w:val="nil"/>
              <w:left w:val="nil"/>
              <w:bottom w:val="single" w:color="auto" w:sz="4" w:space="0"/>
              <w:right w:val="single" w:color="auto" w:sz="4" w:space="0"/>
            </w:tcBorders>
            <w:shd w:val="clear" w:color="FFFFFF" w:fill="FFFFFF"/>
            <w:vAlign w:val="center"/>
          </w:tcPr>
          <w:p w14:paraId="31EAFDB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3A20A7A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1229" w:type="dxa"/>
            <w:tcBorders>
              <w:top w:val="nil"/>
              <w:left w:val="nil"/>
              <w:bottom w:val="single" w:color="auto" w:sz="4" w:space="0"/>
              <w:right w:val="single" w:color="auto" w:sz="4" w:space="0"/>
            </w:tcBorders>
            <w:shd w:val="clear" w:color="000000" w:fill="FFFFFF"/>
            <w:noWrap/>
            <w:vAlign w:val="center"/>
          </w:tcPr>
          <w:p w14:paraId="5823EBB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21,00 </w:t>
            </w:r>
          </w:p>
        </w:tc>
        <w:tc>
          <w:tcPr>
            <w:tcW w:w="1545" w:type="dxa"/>
            <w:tcBorders>
              <w:top w:val="nil"/>
              <w:left w:val="nil"/>
              <w:bottom w:val="single" w:color="auto" w:sz="4" w:space="0"/>
              <w:right w:val="single" w:color="auto" w:sz="4" w:space="0"/>
            </w:tcBorders>
            <w:shd w:val="clear" w:color="000000" w:fill="FFFFFF"/>
            <w:noWrap/>
            <w:vAlign w:val="center"/>
          </w:tcPr>
          <w:p w14:paraId="0EAF899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1.050,00 </w:t>
            </w:r>
          </w:p>
        </w:tc>
      </w:tr>
      <w:tr w14:paraId="1917C400">
        <w:tblPrEx>
          <w:tblCellMar>
            <w:top w:w="0" w:type="dxa"/>
            <w:left w:w="70" w:type="dxa"/>
            <w:bottom w:w="0" w:type="dxa"/>
            <w:right w:w="70" w:type="dxa"/>
          </w:tblCellMar>
        </w:tblPrEx>
        <w:trPr>
          <w:gridAfter w:val="1"/>
          <w:wAfter w:w="20" w:type="dxa"/>
          <w:trHeight w:val="1593" w:hRule="atLeast"/>
        </w:trPr>
        <w:tc>
          <w:tcPr>
            <w:tcW w:w="421" w:type="dxa"/>
            <w:tcBorders>
              <w:top w:val="nil"/>
              <w:left w:val="single" w:color="auto" w:sz="4" w:space="0"/>
              <w:bottom w:val="single" w:color="auto" w:sz="4" w:space="0"/>
              <w:right w:val="single" w:color="auto" w:sz="4" w:space="0"/>
            </w:tcBorders>
            <w:shd w:val="clear" w:color="FFFFCC" w:fill="FFFFFF"/>
            <w:vAlign w:val="center"/>
          </w:tcPr>
          <w:p w14:paraId="4E2621B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49</w:t>
            </w:r>
          </w:p>
        </w:tc>
        <w:tc>
          <w:tcPr>
            <w:tcW w:w="920" w:type="dxa"/>
            <w:tcBorders>
              <w:top w:val="nil"/>
              <w:left w:val="nil"/>
              <w:bottom w:val="single" w:color="auto" w:sz="4" w:space="0"/>
              <w:right w:val="single" w:color="auto" w:sz="4" w:space="0"/>
            </w:tcBorders>
            <w:shd w:val="clear" w:color="FFFFCC" w:fill="FFFFFF"/>
            <w:vAlign w:val="center"/>
          </w:tcPr>
          <w:p w14:paraId="11A9CCDB">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247435</w:t>
            </w:r>
          </w:p>
        </w:tc>
        <w:tc>
          <w:tcPr>
            <w:tcW w:w="3474" w:type="dxa"/>
            <w:tcBorders>
              <w:top w:val="nil"/>
              <w:left w:val="nil"/>
              <w:bottom w:val="single" w:color="auto" w:sz="4" w:space="0"/>
              <w:right w:val="single" w:color="auto" w:sz="4" w:space="0"/>
            </w:tcBorders>
            <w:shd w:val="clear" w:color="FFFFCC" w:fill="FFFFFF"/>
            <w:vAlign w:val="center"/>
          </w:tcPr>
          <w:p w14:paraId="6D67F03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CAIXA SIFONADA, MATERIAL: PVC, FORMATO GRELHA:REDONDO, DIÂMETRO SAÍDA TUBO:50 MM, DIÂMETRO CAIXA:10 CM, ALTURA CAIXA:10 CM, CARACTERÍSTICAS ADICIONAIS: CONJUNTO COMPLETO</w:t>
            </w:r>
          </w:p>
        </w:tc>
        <w:tc>
          <w:tcPr>
            <w:tcW w:w="640" w:type="dxa"/>
            <w:tcBorders>
              <w:top w:val="nil"/>
              <w:left w:val="nil"/>
              <w:bottom w:val="single" w:color="auto" w:sz="4" w:space="0"/>
              <w:right w:val="single" w:color="auto" w:sz="4" w:space="0"/>
            </w:tcBorders>
            <w:shd w:val="clear" w:color="FFFFFF" w:fill="FFFFFF"/>
            <w:vAlign w:val="center"/>
          </w:tcPr>
          <w:p w14:paraId="14DB11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UND</w:t>
            </w:r>
          </w:p>
        </w:tc>
        <w:tc>
          <w:tcPr>
            <w:tcW w:w="777" w:type="dxa"/>
            <w:gridSpan w:val="2"/>
            <w:tcBorders>
              <w:top w:val="nil"/>
              <w:left w:val="nil"/>
              <w:bottom w:val="single" w:color="auto" w:sz="4" w:space="0"/>
              <w:right w:val="single" w:color="auto" w:sz="4" w:space="0"/>
            </w:tcBorders>
            <w:shd w:val="clear" w:color="FFFFCC" w:fill="FFFFFF"/>
            <w:vAlign w:val="center"/>
          </w:tcPr>
          <w:p w14:paraId="12AF109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w:t>
            </w:r>
          </w:p>
        </w:tc>
        <w:tc>
          <w:tcPr>
            <w:tcW w:w="1229" w:type="dxa"/>
            <w:tcBorders>
              <w:top w:val="nil"/>
              <w:left w:val="nil"/>
              <w:bottom w:val="single" w:color="auto" w:sz="4" w:space="0"/>
              <w:right w:val="single" w:color="auto" w:sz="4" w:space="0"/>
            </w:tcBorders>
            <w:shd w:val="clear" w:color="000000" w:fill="FFFFFF"/>
            <w:noWrap/>
            <w:vAlign w:val="center"/>
          </w:tcPr>
          <w:p w14:paraId="5406839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36,00 </w:t>
            </w:r>
          </w:p>
        </w:tc>
        <w:tc>
          <w:tcPr>
            <w:tcW w:w="1545" w:type="dxa"/>
            <w:tcBorders>
              <w:top w:val="nil"/>
              <w:left w:val="nil"/>
              <w:bottom w:val="single" w:color="auto" w:sz="4" w:space="0"/>
              <w:right w:val="single" w:color="auto" w:sz="4" w:space="0"/>
            </w:tcBorders>
            <w:shd w:val="clear" w:color="000000" w:fill="FFFFFF"/>
            <w:noWrap/>
            <w:vAlign w:val="center"/>
          </w:tcPr>
          <w:p w14:paraId="7ED6D54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R$           360,00 </w:t>
            </w:r>
          </w:p>
        </w:tc>
      </w:tr>
      <w:tr w14:paraId="74C47BC9">
        <w:tblPrEx>
          <w:tblCellMar>
            <w:top w:w="0" w:type="dxa"/>
            <w:left w:w="70" w:type="dxa"/>
            <w:bottom w:w="0" w:type="dxa"/>
            <w:right w:w="70" w:type="dxa"/>
          </w:tblCellMar>
        </w:tblPrEx>
        <w:trPr>
          <w:trHeight w:val="405" w:hRule="atLeast"/>
        </w:trPr>
        <w:tc>
          <w:tcPr>
            <w:tcW w:w="6155" w:type="dxa"/>
            <w:gridSpan w:val="5"/>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C09CC45">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 xml:space="preserve">Valor Total Estimado R$ </w:t>
            </w:r>
          </w:p>
        </w:tc>
        <w:tc>
          <w:tcPr>
            <w:tcW w:w="2871" w:type="dxa"/>
            <w:gridSpan w:val="4"/>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FD4789F">
            <w:pPr>
              <w:spacing w:after="0" w:line="240" w:lineRule="auto"/>
              <w:jc w:val="center"/>
              <w:rPr>
                <w:rFonts w:eastAsia="Times New Roman" w:cstheme="minorHAnsi"/>
                <w:sz w:val="16"/>
                <w:szCs w:val="16"/>
                <w:lang w:eastAsia="pt-BR"/>
              </w:rPr>
            </w:pPr>
            <w:r>
              <w:rPr>
                <w:rFonts w:eastAsia="Times New Roman" w:cstheme="minorHAnsi"/>
                <w:sz w:val="16"/>
                <w:szCs w:val="16"/>
                <w:lang w:eastAsia="pt-BR"/>
              </w:rPr>
              <w:t>R</w:t>
            </w:r>
            <w:r>
              <w:rPr>
                <w:rFonts w:eastAsia="Times New Roman" w:cstheme="minorHAnsi"/>
                <w:b/>
                <w:bCs/>
                <w:sz w:val="16"/>
                <w:szCs w:val="16"/>
                <w:lang w:eastAsia="pt-BR"/>
              </w:rPr>
              <w:t>$                                                      311.265,34</w:t>
            </w:r>
            <w:r>
              <w:rPr>
                <w:rFonts w:eastAsia="Times New Roman" w:cstheme="minorHAnsi"/>
                <w:sz w:val="16"/>
                <w:szCs w:val="16"/>
                <w:lang w:eastAsia="pt-BR"/>
              </w:rPr>
              <w:t xml:space="preserve"> </w:t>
            </w:r>
          </w:p>
        </w:tc>
      </w:tr>
    </w:tbl>
    <w:p w14:paraId="78A305E9">
      <w:pPr>
        <w:pStyle w:val="63"/>
        <w:spacing w:before="120" w:after="120"/>
        <w:ind w:left="360"/>
        <w:jc w:val="both"/>
        <w:rPr>
          <w:rFonts w:asciiTheme="minorHAnsi" w:hAnsiTheme="minorHAnsi" w:cstheme="minorHAnsi"/>
          <w:bCs/>
          <w:color w:val="EE0000"/>
          <w:sz w:val="22"/>
          <w:szCs w:val="22"/>
          <w:highlight w:val="cyan"/>
        </w:rPr>
      </w:pPr>
    </w:p>
    <w:p w14:paraId="6CDBA1A7">
      <w:pPr>
        <w:pStyle w:val="63"/>
        <w:numPr>
          <w:ilvl w:val="1"/>
          <w:numId w:val="9"/>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Fica estimado o valor global para futura aquisição em R$ 311.265,34 (Trezentos e onze mil, duzentos e sessenta e cinco reais e trinta e quatro centavos).</w:t>
      </w:r>
    </w:p>
    <w:p w14:paraId="05B146BE">
      <w:pPr>
        <w:pStyle w:val="63"/>
        <w:numPr>
          <w:ilvl w:val="1"/>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color w:val="EE0000"/>
          <w:sz w:val="22"/>
          <w:szCs w:val="22"/>
          <w:u w:val="single"/>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7B314A75">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023F2022">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3C3E3C6E">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14:textFill>
            <w14:solidFill>
              <w14:schemeClr w14:val="tx1"/>
            </w14:solidFill>
          </w14:textFill>
        </w:rPr>
        <w:t>, contados da assinatura do contrato ou instrumento equivalente, na forma do artigo 105 da Lei n° 14.133, de 2021.</w:t>
      </w:r>
    </w:p>
    <w:p w14:paraId="375651A1">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178525F3">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5DEE4ECE">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EEE8638">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3619FA96">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3FC13630">
      <w:pPr>
        <w:pStyle w:val="63"/>
        <w:numPr>
          <w:ilvl w:val="0"/>
          <w:numId w:val="9"/>
        </w:numPr>
        <w:shd w:val="clear" w:color="auto" w:fill="F1F1F1" w:themeFill="background1" w:themeFillShade="F2"/>
        <w:jc w:val="both"/>
        <w:rPr>
          <w:rFonts w:asciiTheme="minorHAnsi" w:hAnsiTheme="minorHAnsi" w:cstheme="minorHAnsi"/>
          <w:b/>
          <w:bCs/>
          <w:sz w:val="22"/>
          <w:szCs w:val="22"/>
        </w:rPr>
      </w:pPr>
      <w:r>
        <w:rPr>
          <w:rFonts w:asciiTheme="minorHAnsi" w:hAnsiTheme="minorHAnsi" w:cstheme="minorHAnsi"/>
          <w:b/>
          <w:bCs/>
          <w:sz w:val="22"/>
          <w:szCs w:val="22"/>
        </w:rPr>
        <w:t>FUNDAMENTAÇÃO E DESCRIÇÃO DA NECESSIDADE DA CONTRATAÇÃO</w:t>
      </w:r>
    </w:p>
    <w:p w14:paraId="3034811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Fundamentação da Contratação e de seus quantitativos encontra-se pormenorizada em tópico específico dos Estudos Técnicos Preliminares, </w:t>
      </w:r>
      <w:r>
        <w:rPr>
          <w:rFonts w:asciiTheme="minorHAnsi" w:hAnsiTheme="minorHAnsi" w:cstheme="minorHAnsi"/>
          <w:color w:val="0070C0"/>
          <w:sz w:val="22"/>
          <w:szCs w:val="22"/>
        </w:rPr>
        <w:t>tópico 4</w:t>
      </w:r>
      <w:r>
        <w:rPr>
          <w:rFonts w:asciiTheme="minorHAnsi" w:hAnsiTheme="minorHAnsi" w:cstheme="minorHAnsi"/>
          <w:sz w:val="22"/>
          <w:szCs w:val="22"/>
        </w:rPr>
        <w:t>, apêndice deste Termo de Referência.</w:t>
      </w:r>
    </w:p>
    <w:p w14:paraId="49CF437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699FCEF6">
      <w:pPr>
        <w:numPr>
          <w:ilvl w:val="1"/>
          <w:numId w:val="9"/>
        </w:numPr>
        <w:spacing w:before="120" w:after="120" w:line="240" w:lineRule="auto"/>
        <w:ind w:left="0" w:firstLine="0"/>
        <w:jc w:val="both"/>
        <w:rPr>
          <w:rFonts w:cstheme="minorHAnsi"/>
          <w:color w:val="EE0000"/>
        </w:rPr>
      </w:pPr>
      <w:r>
        <w:rPr>
          <w:rFonts w:cstheme="minorHAnsi"/>
          <w:color w:val="EE0000"/>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003AB3AD">
      <w:pPr>
        <w:numPr>
          <w:ilvl w:val="1"/>
          <w:numId w:val="9"/>
        </w:numPr>
        <w:spacing w:before="120" w:after="120" w:line="240" w:lineRule="auto"/>
        <w:ind w:left="0" w:firstLine="0"/>
        <w:jc w:val="both"/>
        <w:rPr>
          <w:rFonts w:cstheme="minorHAnsi"/>
          <w:color w:val="EE0000"/>
        </w:rPr>
      </w:pPr>
      <w:r>
        <w:rPr>
          <w:rFonts w:cstheme="minorHAnsi"/>
          <w:color w:val="EE0000"/>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60740C50">
      <w:pPr>
        <w:numPr>
          <w:ilvl w:val="1"/>
          <w:numId w:val="9"/>
        </w:numPr>
        <w:spacing w:before="120" w:after="120" w:line="240" w:lineRule="auto"/>
        <w:ind w:left="0" w:firstLine="0"/>
        <w:jc w:val="both"/>
        <w:rPr>
          <w:rFonts w:cstheme="minorHAnsi"/>
          <w:color w:val="EE0000"/>
        </w:rPr>
      </w:pPr>
      <w:r>
        <w:rPr>
          <w:rFonts w:cstheme="minorHAnsi"/>
          <w:color w:val="EE0000"/>
        </w:rPr>
        <w:t>O objeto deste Estudo Técnico Preliminar visa suprir o Serviço de Engenharia de Manutenção, que permitam a continuidade da assistência ao paciente usuário do SUS, nesta unidade Hospitalar. O quantitativo solicitado foi estimado com base nas informações de consumo, extraidas do Sistema de gestão de estoques do HAN, conforme relatório em anexo, para atender a demanda para 12(doze) meses e foi aprovado pela autoridade competente desta unidade.</w:t>
      </w:r>
    </w:p>
    <w:p w14:paraId="164F34DD">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contratação, portanto, é justificada pela necessidade de assegurar a manutenção dos padrões de excelência no atendimento prestado aos pacientes. As aquisições de bens de consumo, são indispensáveis para o desempenho seguro e eficaz dos procedimentos cirúrgicos, alinhando-se aos objetivos institucionais de garantir segurança, qualidade e continuidade nos serviços oferecidos.</w:t>
      </w:r>
    </w:p>
    <w:p w14:paraId="15F76E0B">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bookmarkStart w:id="90" w:name="art3iii"/>
      <w:bookmarkEnd w:id="90"/>
    </w:p>
    <w:p w14:paraId="1C020B87">
      <w:pPr>
        <w:pStyle w:val="63"/>
        <w:spacing w:before="120" w:after="120"/>
        <w:ind w:left="2268"/>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“Art. 3º O SRP poderá ser adotado quando a Administração julgar pertinente, em especial:</w:t>
      </w:r>
    </w:p>
    <w:p w14:paraId="37D82214">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220B1FCA">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2DF2CA1">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1E5AEF82">
      <w:pPr>
        <w:pStyle w:val="20"/>
        <w:spacing w:before="120" w:beforeAutospacing="0" w:after="120" w:afterAutospacing="0"/>
        <w:ind w:left="2268" w:right="-1"/>
        <w:jc w:val="both"/>
        <w:rPr>
          <w:rFonts w:asciiTheme="minorHAnsi" w:hAnsiTheme="minorHAnsi" w:cstheme="minorHAnsi"/>
          <w:color w:val="EE0000"/>
          <w:sz w:val="22"/>
          <w:szCs w:val="22"/>
        </w:rPr>
      </w:pPr>
      <w:bookmarkStart w:id="91" w:name="art3iiv"/>
      <w:bookmarkEnd w:id="91"/>
      <w:r>
        <w:rPr>
          <w:rFonts w:asciiTheme="minorHAnsi" w:hAnsiTheme="minorHAnsi" w:cstheme="minorHAnsi"/>
          <w:color w:val="EE0000"/>
          <w:sz w:val="22"/>
          <w:szCs w:val="22"/>
        </w:rPr>
        <w:t>V - Quando, pela natureza do objeto, não for possível definir previamente o quantitativo a ser demandado pela Administração.”</w:t>
      </w:r>
    </w:p>
    <w:p w14:paraId="155F6A5C">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DESCRIÇÃO DA SOLUÇÃO COMO UM TODO CONSIDERADO O CICLO DE VIDA DO OBJETO E ESPECIFICAÇÃO DO PRODUTO</w:t>
      </w:r>
    </w:p>
    <w:p w14:paraId="4FE4DD6C">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2" w:name="_Ref121236534"/>
      <w:r>
        <w:rPr>
          <w:rFonts w:asciiTheme="minorHAnsi" w:hAnsiTheme="minorHAnsi" w:cstheme="minorHAnsi"/>
          <w:sz w:val="22"/>
          <w:szCs w:val="22"/>
        </w:rPr>
        <w:t xml:space="preserve">A descrição da solução como um todo encontra-se pormenorizada em tópico específico dos Estudos Técnicos Preliminares, </w:t>
      </w:r>
      <w:r>
        <w:rPr>
          <w:rFonts w:asciiTheme="minorHAnsi" w:hAnsiTheme="minorHAnsi" w:cstheme="minorHAnsi"/>
          <w:color w:val="5B9BD5" w:themeColor="accent1"/>
          <w:sz w:val="22"/>
          <w:szCs w:val="22"/>
          <w14:textFill>
            <w14:solidFill>
              <w14:schemeClr w14:val="accent1"/>
            </w14:solidFill>
          </w14:textFill>
        </w:rPr>
        <w:t>tópico 12</w:t>
      </w:r>
      <w:r>
        <w:rPr>
          <w:rFonts w:asciiTheme="minorHAnsi" w:hAnsiTheme="minorHAnsi" w:cstheme="minorHAnsi"/>
          <w:sz w:val="22"/>
          <w:szCs w:val="22"/>
        </w:rPr>
        <w:t>,  apêndice deste Termo de Referência.</w:t>
      </w:r>
      <w:bookmarkEnd w:id="92"/>
    </w:p>
    <w:p w14:paraId="71F38DCF">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REQUISITOS DA CONTRATAÇÃO</w:t>
      </w:r>
    </w:p>
    <w:p w14:paraId="78181D5C">
      <w:pPr>
        <w:pStyle w:val="63"/>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Sustentabilidade</w:t>
      </w:r>
    </w:p>
    <w:p w14:paraId="5AE5F6D6">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Além dos critérios de sustentabilidade eventualmente inseridos na descrição do objeto, devem ser atendidos os seguintes requisitos, que se baseiam no Guia Nacional de Contratações Sustentáveis:</w:t>
      </w:r>
    </w:p>
    <w:p w14:paraId="1B90B09E">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fornecedores deverão oferecer os bens  de consumo que atendam o disposto no art.  5º da Instrução Normativa 01, de 19 de janeiro de 2010, a saber:</w:t>
      </w:r>
    </w:p>
    <w:p w14:paraId="246DEBFD">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Entregar bens que sejam constituídos, no todo ou em parte, por material reciclado, atóxico, biodegradável, conforme normas da ABNT; </w:t>
      </w:r>
    </w:p>
    <w:p w14:paraId="17C65C82">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3E88757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5CD4AF85">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285250AD">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5FF7F81">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ECE6D59">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fornecimento de item cuja atividade de fabricação ou industrialização é enquadrada no Anexo I da Instrução Normativa IBAMA nº 06, de 15/03/2013, só será admitida a oferta de bens de Consumo, cujo fabricante esteja regularmente registrado no Cadastro Técnico Federal de Atividades Potencialmente Poluidoras ou Utilizadoras de Recursos Ambientais, instituído pelo artigo 17, inciso II, da Lei nº 6.938 de 1981.</w:t>
      </w:r>
    </w:p>
    <w:p w14:paraId="7B38FDCD">
      <w:pPr>
        <w:numPr>
          <w:ilvl w:val="1"/>
          <w:numId w:val="9"/>
        </w:numPr>
        <w:spacing w:before="120" w:after="120" w:line="240" w:lineRule="auto"/>
        <w:ind w:left="0" w:firstLine="0"/>
        <w:jc w:val="both"/>
        <w:rPr>
          <w:rFonts w:cstheme="minorHAnsi"/>
          <w:b/>
          <w:color w:val="EE0000"/>
        </w:rPr>
      </w:pPr>
      <w:r>
        <w:rPr>
          <w:rFonts w:cstheme="minorHAnsi"/>
          <w:color w:val="EE0000"/>
          <w:lang w:eastAsia="ar-SA"/>
        </w:rPr>
        <w:t>Entregar os itens conforme especificações deste Estudo Técnico Preliminar, com os recursos necessários ao perfeito cumprimento das cláusulas contratuais;</w:t>
      </w:r>
    </w:p>
    <w:p w14:paraId="3B53B812">
      <w:pPr>
        <w:numPr>
          <w:ilvl w:val="1"/>
          <w:numId w:val="9"/>
        </w:numPr>
        <w:spacing w:before="120" w:after="120" w:line="240" w:lineRule="auto"/>
        <w:ind w:left="0" w:firstLine="0"/>
        <w:jc w:val="both"/>
        <w:rPr>
          <w:rFonts w:cstheme="minorHAnsi"/>
          <w:b/>
          <w:color w:val="EE0000"/>
        </w:rPr>
      </w:pPr>
      <w:r>
        <w:rPr>
          <w:rFonts w:cstheme="minorHAnsi"/>
          <w:color w:val="EE0000"/>
          <w:lang w:eastAsia="ar-SA"/>
        </w:rPr>
        <w:t>Fornecer o material, na qualidade e quantidade especificada, nos termos de sua proposta;</w:t>
      </w:r>
    </w:p>
    <w:p w14:paraId="0276B0EE">
      <w:pPr>
        <w:numPr>
          <w:ilvl w:val="1"/>
          <w:numId w:val="9"/>
        </w:numPr>
        <w:spacing w:before="120" w:after="120" w:line="240" w:lineRule="auto"/>
        <w:ind w:left="0" w:firstLine="0"/>
        <w:jc w:val="both"/>
        <w:rPr>
          <w:rFonts w:cstheme="minorHAnsi"/>
          <w:b/>
          <w:color w:val="EE0000"/>
        </w:rPr>
      </w:pPr>
      <w:r>
        <w:rPr>
          <w:rFonts w:cstheme="minorHAnsi"/>
          <w:color w:val="EE0000"/>
        </w:rPr>
        <w:t>Lançar na Nota Fiscal as especificações dos materiais fornecidos, valores, número do empenho, de modo idêntico àquelas constantes da Nota de Empenho, número do Contrato e Unidade de Saúde para qual foi fornecido os materiais;</w:t>
      </w:r>
    </w:p>
    <w:p w14:paraId="6CEBB1B9">
      <w:pPr>
        <w:numPr>
          <w:ilvl w:val="1"/>
          <w:numId w:val="9"/>
        </w:numPr>
        <w:spacing w:before="120" w:after="120" w:line="240" w:lineRule="auto"/>
        <w:ind w:left="0" w:firstLine="0"/>
        <w:jc w:val="both"/>
        <w:rPr>
          <w:rFonts w:cstheme="minorHAnsi"/>
          <w:b/>
          <w:color w:val="EE0000"/>
        </w:rPr>
      </w:pPr>
      <w:r>
        <w:rPr>
          <w:rFonts w:cstheme="minorHAnsi"/>
          <w:color w:val="EE0000"/>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23D184BD">
      <w:pPr>
        <w:numPr>
          <w:ilvl w:val="1"/>
          <w:numId w:val="9"/>
        </w:numPr>
        <w:spacing w:before="120" w:after="120" w:line="240" w:lineRule="auto"/>
        <w:ind w:left="0" w:firstLine="0"/>
        <w:jc w:val="both"/>
        <w:rPr>
          <w:rFonts w:cstheme="minorHAnsi"/>
          <w:b/>
          <w:color w:val="EE0000"/>
        </w:rPr>
      </w:pPr>
      <w:r>
        <w:rPr>
          <w:rFonts w:cstheme="minorHAnsi"/>
          <w:color w:val="EE0000"/>
          <w:lang w:eastAsia="ar-SA"/>
        </w:rPr>
        <w:t>Responsabilizar-se por todas as obrigações trabalhistas, sociais, previdenciárias, tributárias e as demais previstas na legislação específica, cuja inadimplência não transfere responsabilidade à Administração;</w:t>
      </w:r>
    </w:p>
    <w:p w14:paraId="1B84F0F3">
      <w:pPr>
        <w:numPr>
          <w:ilvl w:val="1"/>
          <w:numId w:val="9"/>
        </w:numPr>
        <w:spacing w:before="120" w:after="120" w:line="240" w:lineRule="auto"/>
        <w:ind w:left="0" w:firstLine="0"/>
        <w:jc w:val="both"/>
        <w:rPr>
          <w:rFonts w:cstheme="minorHAnsi"/>
          <w:b/>
          <w:color w:val="EE0000"/>
        </w:rPr>
      </w:pPr>
      <w:r>
        <w:rPr>
          <w:rFonts w:cstheme="minorHAnsi"/>
          <w:color w:val="EE0000"/>
          <w:lang w:eastAsia="ar-SA"/>
        </w:rPr>
        <w:t xml:space="preserve">A </w:t>
      </w:r>
      <w:r>
        <w:rPr>
          <w:rFonts w:cstheme="minorHAnsi"/>
          <w:bCs/>
          <w:iCs/>
          <w:color w:val="EE0000"/>
        </w:rPr>
        <w:t>Empresa</w:t>
      </w:r>
      <w:r>
        <w:rPr>
          <w:rFonts w:cstheme="minorHAnsi"/>
          <w:color w:val="EE0000"/>
        </w:rPr>
        <w:t xml:space="preserve"> </w:t>
      </w:r>
      <w:r>
        <w:rPr>
          <w:rFonts w:cstheme="minorHAnsi"/>
          <w:color w:val="EE0000"/>
          <w:lang w:eastAsia="ar-SA"/>
        </w:rPr>
        <w:t>deverá manter, durante toda a execução do contrato, compatibilidade com as obrigações assumidas, relacionadas neste Estudo Técnico Preliminar e no contrato;</w:t>
      </w:r>
    </w:p>
    <w:p w14:paraId="56946DAA">
      <w:pPr>
        <w:numPr>
          <w:ilvl w:val="1"/>
          <w:numId w:val="9"/>
        </w:numPr>
        <w:spacing w:before="120" w:after="120" w:line="240" w:lineRule="auto"/>
        <w:ind w:left="0" w:firstLine="0"/>
        <w:jc w:val="both"/>
        <w:rPr>
          <w:rFonts w:cstheme="minorHAnsi"/>
          <w:b/>
          <w:color w:val="EE0000"/>
        </w:rPr>
      </w:pPr>
      <w:r>
        <w:rPr>
          <w:rFonts w:eastAsia="Verdana" w:cstheme="minorHAnsi"/>
          <w:color w:val="EE0000"/>
        </w:rPr>
        <w:t xml:space="preserve">Arcar com o ônus decorrente de eventual equívoco no dimensionamento dos quantitativos de sua proposta, </w:t>
      </w:r>
      <w:r>
        <w:rPr>
          <w:rFonts w:cstheme="minorHAnsi"/>
          <w:color w:val="EE0000"/>
        </w:rPr>
        <w:t xml:space="preserve">inclusive quanto aos custos variáveis decorrentes de fatores futuros e incertos, </w:t>
      </w:r>
      <w:r>
        <w:rPr>
          <w:rFonts w:eastAsia="Verdana" w:cstheme="minorHAnsi"/>
          <w:color w:val="EE0000"/>
        </w:rPr>
        <w:t>devendo complementá-los, caso o previsto inicialmente em sua proposta não seja satisfatório para o atendimento ao objeto deste Estudo Técnico Preliminar.</w:t>
      </w:r>
    </w:p>
    <w:p w14:paraId="2DBE4460">
      <w:pPr>
        <w:numPr>
          <w:ilvl w:val="1"/>
          <w:numId w:val="9"/>
        </w:numPr>
        <w:spacing w:before="120" w:after="120" w:line="240" w:lineRule="auto"/>
        <w:ind w:left="0" w:firstLine="0"/>
        <w:jc w:val="both"/>
        <w:rPr>
          <w:rFonts w:cstheme="minorHAnsi"/>
          <w:b/>
          <w:color w:val="EE0000"/>
        </w:rPr>
      </w:pPr>
      <w:r>
        <w:rPr>
          <w:rFonts w:cstheme="minorHAnsi"/>
          <w:bCs/>
          <w:color w:val="EE0000"/>
        </w:rPr>
        <w:t>A</w:t>
      </w:r>
      <w:r>
        <w:rPr>
          <w:rFonts w:cstheme="minorHAnsi"/>
          <w:color w:val="EE0000"/>
        </w:rPr>
        <w:t xml:space="preserve"> </w:t>
      </w:r>
      <w:r>
        <w:rPr>
          <w:rFonts w:cstheme="minorHAnsi"/>
          <w:bCs/>
          <w:iCs/>
          <w:color w:val="EE0000"/>
        </w:rPr>
        <w:t>Empresa</w:t>
      </w:r>
      <w:r>
        <w:rPr>
          <w:rFonts w:cstheme="minorHAnsi"/>
          <w:color w:val="EE0000"/>
        </w:rPr>
        <w:t xml:space="preserve"> é responsável pelos danos causados diretamente à Administração ou a terceiros, decorrentes de sua culpa ou dolo, nos moldes do </w:t>
      </w:r>
      <w:r>
        <w:rPr>
          <w:rFonts w:cstheme="minorHAnsi"/>
          <w:b/>
          <w:color w:val="EE0000"/>
        </w:rPr>
        <w:t>artigo 120 da 14.133/2021</w:t>
      </w:r>
      <w:r>
        <w:rPr>
          <w:rFonts w:cstheme="minorHAnsi"/>
          <w:color w:val="EE0000"/>
        </w:rPr>
        <w:t xml:space="preserve">, que no caso do contrato se verificará através dos atos praticados ou omissão de seus funcionários ou prepostos, no exercício ou em virtude da atividade contratada, devendo ser imediatamente ressarcido; </w:t>
      </w:r>
    </w:p>
    <w:p w14:paraId="58768CD5">
      <w:pPr>
        <w:numPr>
          <w:ilvl w:val="1"/>
          <w:numId w:val="9"/>
        </w:numPr>
        <w:spacing w:before="120" w:after="120" w:line="240" w:lineRule="auto"/>
        <w:ind w:left="0" w:firstLine="0"/>
        <w:jc w:val="both"/>
        <w:rPr>
          <w:rFonts w:cstheme="minorHAnsi"/>
          <w:b/>
          <w:color w:val="EE0000"/>
        </w:rPr>
      </w:pPr>
      <w:r>
        <w:rPr>
          <w:rFonts w:cstheme="minorHAnsi"/>
          <w:color w:val="EE0000"/>
        </w:rPr>
        <w:t xml:space="preserve">Prestar todos os esclarecimentos que forem solicitados pelo Hospital, cujas reclamações se obrigam prontamente a atender; </w:t>
      </w:r>
    </w:p>
    <w:p w14:paraId="53F01E41">
      <w:pPr>
        <w:numPr>
          <w:ilvl w:val="1"/>
          <w:numId w:val="9"/>
        </w:numPr>
        <w:spacing w:before="120" w:after="120" w:line="240" w:lineRule="auto"/>
        <w:ind w:left="0" w:firstLine="0"/>
        <w:jc w:val="both"/>
        <w:rPr>
          <w:rFonts w:cstheme="minorHAnsi"/>
          <w:b/>
          <w:color w:val="EE0000"/>
        </w:rPr>
      </w:pPr>
      <w:r>
        <w:rPr>
          <w:rFonts w:cstheme="minorHAnsi"/>
          <w:b/>
          <w:color w:val="EE0000"/>
        </w:rPr>
        <w:t xml:space="preserve">São expressamente vedadas à </w:t>
      </w:r>
      <w:r>
        <w:rPr>
          <w:rFonts w:cstheme="minorHAnsi"/>
          <w:b/>
          <w:bCs/>
          <w:iCs/>
          <w:color w:val="EE0000"/>
        </w:rPr>
        <w:t>Empresa</w:t>
      </w:r>
      <w:r>
        <w:rPr>
          <w:rFonts w:cstheme="minorHAnsi"/>
          <w:b/>
          <w:color w:val="EE0000"/>
        </w:rPr>
        <w:t>:</w:t>
      </w:r>
    </w:p>
    <w:p w14:paraId="71ACBFDD">
      <w:pPr>
        <w:numPr>
          <w:ilvl w:val="2"/>
          <w:numId w:val="9"/>
        </w:numPr>
        <w:spacing w:before="120" w:after="120" w:line="240" w:lineRule="auto"/>
        <w:ind w:left="0" w:firstLine="0"/>
        <w:jc w:val="both"/>
        <w:rPr>
          <w:rFonts w:cstheme="minorHAnsi"/>
          <w:color w:val="EE0000"/>
        </w:rPr>
      </w:pPr>
      <w:r>
        <w:rPr>
          <w:rFonts w:cstheme="minorHAnsi"/>
          <w:color w:val="EE0000"/>
        </w:rPr>
        <w:t>A veiculação de publicidade acerca deste Estudo Técnico Preliminar e do contrato, salvo se houver prévia autorização da Administração;</w:t>
      </w:r>
    </w:p>
    <w:p w14:paraId="09D8B01D">
      <w:pPr>
        <w:numPr>
          <w:ilvl w:val="2"/>
          <w:numId w:val="9"/>
        </w:numPr>
        <w:spacing w:before="120" w:after="120" w:line="240" w:lineRule="auto"/>
        <w:ind w:left="0" w:firstLine="0"/>
        <w:jc w:val="both"/>
        <w:rPr>
          <w:rFonts w:cstheme="minorHAnsi"/>
          <w:color w:val="EE0000"/>
        </w:rPr>
      </w:pPr>
      <w:r>
        <w:rPr>
          <w:rFonts w:cstheme="minorHAnsi"/>
          <w:color w:val="EE0000"/>
        </w:rPr>
        <w:t>A transferência de qualquer de suas responsabilidades para outras entidades, sejam fabricantes, técnicos, subempreiteiros etc.</w:t>
      </w:r>
    </w:p>
    <w:p w14:paraId="6F0755E7">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b/>
          <w:bCs/>
          <w:sz w:val="22"/>
          <w:szCs w:val="22"/>
          <w:u w:val="single"/>
        </w:rPr>
        <w:t>Da exigência de amostra</w:t>
      </w:r>
    </w:p>
    <w:p w14:paraId="382F4142">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3" w:name="_Hlk219196380"/>
      <w:r>
        <w:rPr>
          <w:rFonts w:asciiTheme="minorHAnsi" w:hAnsiTheme="minorHAnsi" w:cstheme="minorHAnsi"/>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bookmarkEnd w:id="93"/>
    <w:p w14:paraId="21A0A13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seja necessário o Pregoeiro poderá exigir do fornecedor amostras de todos os itens.</w:t>
      </w:r>
    </w:p>
    <w:p w14:paraId="60C0FCCE">
      <w:pPr>
        <w:pStyle w:val="63"/>
        <w:numPr>
          <w:ilvl w:val="2"/>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"mailto:71-3283-5846" </w:instrText>
      </w:r>
      <w:r>
        <w:fldChar w:fldCharType="separate"/>
      </w:r>
      <w:r>
        <w:rPr>
          <w:rStyle w:val="17"/>
          <w:rFonts w:asciiTheme="minorHAnsi" w:hAnsiTheme="minorHAnsi" w:cstheme="minorHAnsi"/>
          <w:sz w:val="22"/>
          <w:szCs w:val="22"/>
        </w:rPr>
        <w:t>71-3283-5846</w:t>
      </w:r>
      <w:r>
        <w:rPr>
          <w:rStyle w:val="17"/>
          <w:rFonts w:asciiTheme="minorHAnsi" w:hAnsiTheme="minorHAnsi" w:cstheme="minorHAnsi"/>
          <w:sz w:val="22"/>
          <w:szCs w:val="22"/>
        </w:rPr>
        <w:fldChar w:fldCharType="end"/>
      </w:r>
      <w:r>
        <w:rPr>
          <w:rFonts w:asciiTheme="minorHAnsi" w:hAnsiTheme="minorHAnsi" w:cstheme="minorHAnsi"/>
          <w:color w:val="0070C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color w:val="0070C0"/>
          <w:sz w:val="22"/>
          <w:szCs w:val="22"/>
        </w:rPr>
        <w:t>licitacaosiunis@ufba.br</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no prazo limite de 05 (cinco) dias corridos, sendo que a empresa assume total responsabilidade pelo envio e por eventual atraso na entrega.</w:t>
      </w:r>
    </w:p>
    <w:p w14:paraId="4F0C735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facultada prorrogação o prazo estabelecido, a partir de solicitação fundamentada no chat pelo interessado, antes de findo o prazo.</w:t>
      </w:r>
    </w:p>
    <w:p w14:paraId="11136B7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ou havendo entrega de amostra fora das especificações previstas, a proposta será recusada.</w:t>
      </w:r>
    </w:p>
    <w:p w14:paraId="636218B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8DA990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Serão avaliados os seguintes aspectos e padrões mínimos de aceitabilidade: </w:t>
      </w:r>
    </w:p>
    <w:p w14:paraId="6A8C178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Atender às especificações constantes deste Termo de Referência;</w:t>
      </w:r>
    </w:p>
    <w:p w14:paraId="293B0F9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Estar na embalagem original dos  bens de consumo com dados de identificação completos: nome do material, data de fabricação, nº do lote, data de validade;</w:t>
      </w:r>
    </w:p>
    <w:p w14:paraId="7421416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Ter quantidade igual ou superior à solicitada pelo Pregoeiro;</w:t>
      </w:r>
    </w:p>
    <w:p w14:paraId="1050849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68C8793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Padronização e gerência de riscos, bem como, reprovação em testes anteriores, serão recusados pela gestão do hospital;  </w:t>
      </w:r>
    </w:p>
    <w:p w14:paraId="7156728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Falta de Compatibilidade com o descritivo técnico solicitado neste termo de referência.  </w:t>
      </w:r>
    </w:p>
    <w:p w14:paraId="71C90F2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Avaliação de conformidade das embalagens e rótulos em consonância com os critérios estabelecidos na RDC 185/2001/MS/ANVISA.  </w:t>
      </w:r>
    </w:p>
    <w:p w14:paraId="1EB9D9A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11240E3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4B0E2D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exemplares colocados à disposição da Administração serão tratados como protótipos, podendo ser manuseados e desmontados pela equipe técnica responsável pela análise, não gerando direito a ressarcimento.</w:t>
      </w:r>
    </w:p>
    <w:p w14:paraId="2333180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02D05C8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4AE4677">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Subcontratação </w:t>
      </w:r>
    </w:p>
    <w:p w14:paraId="3B9717BC">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Não será admitida a subcontratação total do objeto contratual, observadas as disposições contidas no art. 122, da Lei nº 14.133, de 2021 e no Acordão nº 2.450/2025P/TCU.</w:t>
      </w:r>
    </w:p>
    <w:p w14:paraId="2D7F8DB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0DE7865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subcontratação depende de autorização prévia do Contratante, a quem incumbe avaliar se o subcontratado cumpre os requisitos de qualificação técnica necessários para a execução do objeto;</w:t>
      </w:r>
    </w:p>
    <w:p w14:paraId="0B613DE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Contratado apresentará à Administração documentação que comprove a capacidade técnica do subcontratado, que será avaliada e juntada aos autos do processo correspondente.</w:t>
      </w:r>
    </w:p>
    <w:p w14:paraId="6D4B024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A37930B">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Garantia da contratação</w:t>
      </w:r>
    </w:p>
    <w:p w14:paraId="768C73B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 7 do ETP.</w:t>
      </w:r>
      <w:bookmarkStart w:id="94" w:name="_Hlk190940364"/>
    </w:p>
    <w:bookmarkEnd w:id="94"/>
    <w:p w14:paraId="7C7A7546">
      <w:pPr>
        <w:pStyle w:val="63"/>
        <w:spacing w:before="120" w:after="120"/>
        <w:ind w:left="0"/>
        <w:contextualSpacing w:val="0"/>
        <w:jc w:val="both"/>
        <w:rPr>
          <w:rFonts w:asciiTheme="minorHAnsi" w:hAnsiTheme="minorHAnsi" w:cstheme="minorHAnsi"/>
          <w:b/>
          <w:bCs/>
          <w:sz w:val="22"/>
          <w:szCs w:val="22"/>
          <w:u w:val="single"/>
        </w:rPr>
      </w:pPr>
      <w:bookmarkStart w:id="95" w:name="_Hlk219197480"/>
      <w:r>
        <w:rPr>
          <w:rFonts w:asciiTheme="minorHAnsi" w:hAnsiTheme="minorHAnsi" w:cstheme="minorHAnsi"/>
          <w:b/>
          <w:bCs/>
          <w:sz w:val="22"/>
          <w:szCs w:val="22"/>
          <w:u w:val="single"/>
        </w:rPr>
        <w:t>Reserva de cotas para microempresas e empresas de pequeno porte</w:t>
      </w:r>
    </w:p>
    <w:bookmarkEnd w:id="95"/>
    <w:p w14:paraId="6CD9335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presente licitação será realizada a reserva cota de 25% (vinte e cinco) por cento do objeto da contratação para microempresas e empresas de pequeno porte.</w:t>
      </w:r>
    </w:p>
    <w:p w14:paraId="0357E0FF">
      <w:pPr>
        <w:pStyle w:val="161"/>
        <w:numPr>
          <w:ilvl w:val="2"/>
          <w:numId w:val="9"/>
        </w:numPr>
        <w:ind w:left="0" w:firstLine="0"/>
        <w:rPr>
          <w:rFonts w:asciiTheme="minorHAnsi" w:hAnsiTheme="minorHAnsi" w:cstheme="minorHAnsi"/>
          <w:i w:val="0"/>
          <w:iCs/>
          <w:color w:val="000000" w:themeColor="text1"/>
          <w:sz w:val="22"/>
          <w:szCs w:val="22"/>
          <w14:textFill>
            <w14:solidFill>
              <w14:schemeClr w14:val="tx1"/>
            </w14:solidFill>
          </w14:textFill>
        </w:rPr>
      </w:pPr>
      <w:r>
        <w:rPr>
          <w:rFonts w:asciiTheme="minorHAnsi" w:hAnsiTheme="minorHAnsi" w:cstheme="minorHAnsi"/>
          <w:i w:val="0"/>
          <w:iCs/>
          <w:color w:val="000000" w:themeColor="text1"/>
          <w:sz w:val="22"/>
          <w:szCs w:val="22"/>
          <w14:textFill>
            <w14:solidFill>
              <w14:schemeClr w14:val="tx1"/>
            </w14:solidFill>
          </w14:textFill>
        </w:rPr>
        <w:t>Na hipótese de não haver vencedor para a cota reservada, esta poderá ser adjudicada ao vencedor da cota principal ou, diante de sua recusa, aos fornecedores remanescentes, desde que pratiquem o preço do primeiro colocado da cota principal.</w:t>
      </w:r>
    </w:p>
    <w:p w14:paraId="5AE8254D">
      <w:pPr>
        <w:pStyle w:val="161"/>
        <w:numPr>
          <w:ilvl w:val="2"/>
          <w:numId w:val="9"/>
        </w:numPr>
        <w:ind w:left="0" w:firstLine="0"/>
        <w:rPr>
          <w:rFonts w:asciiTheme="minorHAnsi" w:hAnsiTheme="minorHAnsi" w:cstheme="minorHAnsi"/>
          <w:i w:val="0"/>
          <w:iCs/>
          <w:color w:val="000000" w:themeColor="text1"/>
          <w:sz w:val="22"/>
          <w:szCs w:val="22"/>
          <w14:textFill>
            <w14:solidFill>
              <w14:schemeClr w14:val="tx1"/>
            </w14:solidFill>
          </w14:textFill>
        </w:rPr>
      </w:pPr>
      <w:r>
        <w:rPr>
          <w:rFonts w:asciiTheme="minorHAnsi" w:hAnsiTheme="minorHAnsi" w:cstheme="minorHAnsi"/>
          <w:i w:val="0"/>
          <w:iCs/>
          <w:color w:val="000000" w:themeColor="text1"/>
          <w:sz w:val="22"/>
          <w:szCs w:val="22"/>
          <w14:textFill>
            <w14:solidFill>
              <w14:schemeClr w14:val="tx1"/>
            </w14:solidFill>
          </w14:textFill>
        </w:rPr>
        <w:t>Se a mesma empresa vencer a cota reservada e a cota principal, a contratação das cotas deverá ocorrer pelo menor preço.</w:t>
      </w:r>
    </w:p>
    <w:p w14:paraId="73B4280A">
      <w:pPr>
        <w:pStyle w:val="161"/>
        <w:numPr>
          <w:ilvl w:val="2"/>
          <w:numId w:val="9"/>
        </w:numPr>
        <w:ind w:left="0" w:firstLine="0"/>
        <w:rPr>
          <w:rFonts w:asciiTheme="minorHAnsi" w:hAnsiTheme="minorHAnsi" w:cstheme="minorHAnsi"/>
          <w:sz w:val="22"/>
          <w:szCs w:val="22"/>
        </w:rPr>
      </w:pPr>
      <w:r>
        <w:rPr>
          <w:rFonts w:asciiTheme="minorHAnsi" w:hAnsiTheme="minorHAnsi" w:cstheme="minorHAnsi"/>
          <w:i w:val="0"/>
          <w:iCs/>
          <w:color w:val="000000" w:themeColor="text1"/>
          <w:sz w:val="22"/>
          <w:szCs w:val="22"/>
          <w14:textFill>
            <w14:solidFill>
              <w14:schemeClr w14:val="tx1"/>
            </w14:solidFill>
          </w14:textFill>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r>
        <w:rPr>
          <w:rFonts w:asciiTheme="minorHAnsi" w:hAnsiTheme="minorHAnsi" w:cstheme="minorHAnsi"/>
          <w:sz w:val="22"/>
          <w:szCs w:val="22"/>
        </w:rPr>
        <w:t>.</w:t>
      </w:r>
    </w:p>
    <w:p w14:paraId="59296567">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MODELO DE EXECUÇÃO DO OBJETO</w:t>
      </w:r>
    </w:p>
    <w:p w14:paraId="2C6F8B9C">
      <w:pPr>
        <w:pStyle w:val="63"/>
        <w:ind w:left="0"/>
        <w:rPr>
          <w:rFonts w:asciiTheme="minorHAnsi" w:hAnsiTheme="minorHAnsi" w:cstheme="minorHAnsi"/>
          <w:b/>
          <w:bCs/>
          <w:sz w:val="22"/>
          <w:szCs w:val="22"/>
          <w:u w:val="single"/>
        </w:rPr>
      </w:pPr>
      <w:r>
        <w:rPr>
          <w:rFonts w:asciiTheme="minorHAnsi" w:hAnsiTheme="minorHAnsi" w:cstheme="minorHAnsi"/>
          <w:b/>
          <w:bCs/>
          <w:sz w:val="22"/>
          <w:szCs w:val="22"/>
          <w:u w:val="single"/>
        </w:rPr>
        <w:t>Condições de Entrega</w:t>
      </w:r>
    </w:p>
    <w:p w14:paraId="6849EB89">
      <w:pPr>
        <w:pStyle w:val="63"/>
        <w:numPr>
          <w:ilvl w:val="1"/>
          <w:numId w:val="9"/>
        </w:numPr>
        <w:ind w:left="0" w:firstLine="0"/>
        <w:jc w:val="both"/>
        <w:rPr>
          <w:rFonts w:asciiTheme="minorHAnsi" w:hAnsiTheme="minorHAnsi" w:cstheme="minorHAnsi"/>
          <w:sz w:val="22"/>
          <w:szCs w:val="22"/>
        </w:rPr>
      </w:pPr>
      <w:r>
        <w:rPr>
          <w:rFonts w:asciiTheme="minorHAnsi" w:hAnsiTheme="minorHAnsi" w:cstheme="minorHAnsi"/>
          <w:sz w:val="22"/>
          <w:szCs w:val="22"/>
        </w:rPr>
        <w:t>A entrega dos bens de consumo deverá ser realizada, no endereço constante na tabela abaixo, das 08h00 às 16h00. nos dias úteis.</w:t>
      </w:r>
    </w:p>
    <w:p w14:paraId="5C302936">
      <w:pPr>
        <w:pStyle w:val="63"/>
        <w:ind w:left="360"/>
        <w:jc w:val="both"/>
        <w:rPr>
          <w:rFonts w:asciiTheme="minorHAnsi" w:hAnsiTheme="minorHAnsi" w:cstheme="minorHAnsi"/>
          <w:sz w:val="22"/>
          <w:szCs w:val="22"/>
        </w:rPr>
      </w:pPr>
    </w:p>
    <w:tbl>
      <w:tblPr>
        <w:tblStyle w:val="37"/>
        <w:tblW w:w="8788"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6237"/>
      </w:tblGrid>
      <w:tr w14:paraId="6236F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54B26C38">
            <w:pPr>
              <w:spacing w:after="0" w:line="240" w:lineRule="auto"/>
              <w:rPr>
                <w:rFonts w:asciiTheme="minorHAnsi" w:hAnsiTheme="minorHAnsi" w:eastAsiaTheme="minorEastAsia" w:cstheme="minorHAnsi"/>
                <w:b/>
                <w:bCs/>
                <w:color w:val="0070C0"/>
                <w:sz w:val="22"/>
                <w:szCs w:val="22"/>
              </w:rPr>
            </w:pPr>
          </w:p>
          <w:p w14:paraId="58D0B182">
            <w:pPr>
              <w:spacing w:after="0" w:line="240" w:lineRule="auto"/>
              <w:rPr>
                <w:rFonts w:asciiTheme="minorHAnsi" w:hAnsiTheme="minorHAnsi" w:eastAsiaTheme="minorEastAsia" w:cstheme="minorHAnsi"/>
                <w:b/>
                <w:bCs/>
                <w:color w:val="0070C0"/>
                <w:sz w:val="22"/>
                <w:szCs w:val="22"/>
              </w:rPr>
            </w:pPr>
            <w:r>
              <w:rPr>
                <w:rFonts w:asciiTheme="minorHAnsi" w:hAnsiTheme="minorHAnsi" w:eastAsiaTheme="minorEastAsia" w:cstheme="minorHAnsi"/>
                <w:b/>
                <w:bCs/>
                <w:color w:val="0070C0"/>
                <w:sz w:val="22"/>
                <w:szCs w:val="22"/>
              </w:rPr>
              <w:t>HOSPITAL ANA NERY</w:t>
            </w:r>
          </w:p>
        </w:tc>
        <w:tc>
          <w:tcPr>
            <w:tcW w:w="6237" w:type="dxa"/>
          </w:tcPr>
          <w:p w14:paraId="54113D5F">
            <w:pPr>
              <w:spacing w:after="0" w:line="240" w:lineRule="auto"/>
              <w:rPr>
                <w:rFonts w:asciiTheme="minorHAnsi" w:hAnsiTheme="minorHAnsi" w:eastAsiaTheme="minorEastAsia" w:cstheme="minorHAnsi"/>
                <w:color w:val="0070C0"/>
                <w:sz w:val="22"/>
                <w:szCs w:val="22"/>
              </w:rPr>
            </w:pPr>
            <w:r>
              <w:rPr>
                <w:rFonts w:asciiTheme="minorHAnsi" w:hAnsiTheme="minorHAnsi" w:eastAsiaTheme="minorEastAsia" w:cstheme="minorHAnsi"/>
                <w:color w:val="0070C0"/>
                <w:sz w:val="22"/>
                <w:szCs w:val="22"/>
              </w:rPr>
              <w:t>Setor de Engenharia de Manutenção do Hospital Ana Nery - HAN, sito à Rua Saldanha Marinho, s/n, Caixa D’ Água, Salvador. CEP.: 40.323-010.</w:t>
            </w:r>
          </w:p>
        </w:tc>
      </w:tr>
    </w:tbl>
    <w:p w14:paraId="5481365E">
      <w:pPr>
        <w:pStyle w:val="63"/>
        <w:ind w:left="360"/>
        <w:jc w:val="both"/>
        <w:rPr>
          <w:rFonts w:asciiTheme="minorHAnsi" w:hAnsiTheme="minorHAnsi" w:cstheme="minorHAnsi"/>
          <w:sz w:val="22"/>
          <w:szCs w:val="22"/>
        </w:rPr>
      </w:pPr>
    </w:p>
    <w:p w14:paraId="1F9D05A8">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6" w:name="_Hlk216937295"/>
      <w:r>
        <w:rPr>
          <w:rFonts w:asciiTheme="minorHAnsi" w:hAnsiTheme="minorHAnsi" w:cstheme="minorHAnsi"/>
          <w:sz w:val="22"/>
          <w:szCs w:val="22"/>
        </w:rPr>
        <w:t xml:space="preserve">A entrega dos </w:t>
      </w:r>
      <w:bookmarkStart w:id="97" w:name="_Hlk216860171"/>
      <w:r>
        <w:rPr>
          <w:rFonts w:asciiTheme="minorHAnsi" w:hAnsiTheme="minorHAnsi" w:cstheme="minorHAnsi"/>
          <w:sz w:val="22"/>
          <w:szCs w:val="22"/>
        </w:rPr>
        <w:t xml:space="preserve">bens de consumo </w:t>
      </w:r>
      <w:bookmarkEnd w:id="97"/>
      <w:r>
        <w:rPr>
          <w:rFonts w:asciiTheme="minorHAnsi" w:hAnsiTheme="minorHAnsi" w:cstheme="minorHAnsi"/>
          <w:sz w:val="22"/>
          <w:szCs w:val="22"/>
        </w:rPr>
        <w:t xml:space="preserve">deverá ser realizada em até </w:t>
      </w:r>
      <w:r>
        <w:rPr>
          <w:rFonts w:asciiTheme="minorHAnsi" w:hAnsiTheme="minorHAnsi" w:cstheme="minorHAnsi"/>
          <w:color w:val="0070C0"/>
          <w:sz w:val="22"/>
          <w:szCs w:val="22"/>
        </w:rPr>
        <w:t xml:space="preserve">10 (dez) </w:t>
      </w:r>
      <w:r>
        <w:rPr>
          <w:rFonts w:asciiTheme="minorHAnsi" w:hAnsiTheme="minorHAnsi" w:cstheme="minorHAnsi"/>
          <w:sz w:val="22"/>
          <w:szCs w:val="22"/>
        </w:rPr>
        <w:t>dias corridos, a partir do recebimento da Nota de Empenho ou documento equivalente pelo CONTRATADO.(</w:t>
      </w:r>
      <w:r>
        <w:rPr>
          <w:rFonts w:asciiTheme="minorHAnsi" w:hAnsiTheme="minorHAnsi" w:cstheme="minorHAnsi"/>
          <w:color w:val="0070C0"/>
          <w:sz w:val="22"/>
          <w:szCs w:val="22"/>
        </w:rPr>
        <w:t>Tópico 13.8. ETP).</w:t>
      </w:r>
    </w:p>
    <w:bookmarkEnd w:id="96"/>
    <w:p w14:paraId="7CFB438E">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8" w:name="_Hlk216938199"/>
      <w:r>
        <w:rPr>
          <w:rFonts w:asciiTheme="minorHAnsi" w:hAnsiTheme="minorHAnsi" w:cstheme="minorHAnsi"/>
          <w:sz w:val="22"/>
          <w:szCs w:val="22"/>
        </w:rPr>
        <w:t>O entrega dos bens correrá de forma parcelada, conforme demanda do Hospital Ana Nery.</w:t>
      </w:r>
    </w:p>
    <w:bookmarkEnd w:id="98"/>
    <w:p w14:paraId="05DE3E07">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9" w:name="_Hlk216937670"/>
      <w:r>
        <w:rPr>
          <w:rFonts w:asciiTheme="minorHAnsi" w:hAnsiTheme="minorHAnsi" w:cstheme="minorHAnsi"/>
          <w:sz w:val="22"/>
          <w:szCs w:val="22"/>
        </w:rPr>
        <w:t>As entregas dos bens de consumo correrão por conta do Fornecedor, sem gerar quaisquer ônus para o Hospital Ana Nery,  e será solicitada mediante emissão de nota de empenho</w:t>
      </w:r>
      <w:bookmarkEnd w:id="99"/>
      <w:r>
        <w:rPr>
          <w:rFonts w:asciiTheme="minorHAnsi" w:hAnsiTheme="minorHAnsi" w:cstheme="minorHAnsi"/>
          <w:sz w:val="22"/>
          <w:szCs w:val="22"/>
        </w:rPr>
        <w:t>.</w:t>
      </w:r>
    </w:p>
    <w:p w14:paraId="355A4E4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0CD6181C">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0" w:name="_Hlk216791317"/>
      <w:r>
        <w:rPr>
          <w:rFonts w:asciiTheme="minorHAnsi" w:hAnsiTheme="minorHAnsi" w:cstheme="minorHAnsi"/>
          <w:sz w:val="22"/>
          <w:szCs w:val="22"/>
        </w:rPr>
        <w:t>O Fornecedor deverá fornecer os bens de consumo em perfeitas condições de uso, visando manter a continuidade dos serviços prestados pelo Hospital Ana Nery, e, substitui-los em caso de não conformidade com o objeto licitado.</w:t>
      </w:r>
    </w:p>
    <w:bookmarkEnd w:id="100"/>
    <w:p w14:paraId="0E75AC8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sempre que necessário, deverá esclarecer dúvidas técnicas quanto aos bens de consumo fornecidos</w:t>
      </w:r>
    </w:p>
    <w:p w14:paraId="3B8679A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método de embalagem deverá ser tal que garanta a proteção adequada ao fornecimento durante o transporte. Cada embalagem deverá estar devidamente protegida e acompanhar lista indicando seu conteúdo.</w:t>
      </w:r>
    </w:p>
    <w:p w14:paraId="18737978">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sz w:val="22"/>
          <w:szCs w:val="22"/>
        </w:rPr>
        <w:t xml:space="preserve">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bookmarkStart w:id="101" w:name="_Hlk216791902"/>
    </w:p>
    <w:p w14:paraId="0847EDF2">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Garantia, manutenção e assistência técnica.</w:t>
      </w:r>
    </w:p>
    <w:bookmarkEnd w:id="101"/>
    <w:p w14:paraId="79FCB92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3DC9DFED">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MODELO DE GESTÃO DO CONTRATO</w:t>
      </w:r>
    </w:p>
    <w:p w14:paraId="02DEC79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1D6B63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3C95C6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6621E60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0911B8D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CF08E6">
      <w:pPr>
        <w:pStyle w:val="63"/>
        <w:ind w:left="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w:t>
      </w:r>
    </w:p>
    <w:p w14:paraId="23AA2662">
      <w:pPr>
        <w:pStyle w:val="63"/>
        <w:numPr>
          <w:ilvl w:val="1"/>
          <w:numId w:val="9"/>
        </w:numPr>
        <w:ind w:left="0" w:firstLine="0"/>
        <w:jc w:val="both"/>
        <w:rPr>
          <w:rFonts w:asciiTheme="minorHAnsi" w:hAnsiTheme="minorHAnsi" w:cstheme="minorHAnsi"/>
          <w:color w:val="EE0000"/>
          <w:sz w:val="22"/>
          <w:szCs w:val="22"/>
        </w:rPr>
      </w:pPr>
      <w:r>
        <w:rPr>
          <w:rFonts w:asciiTheme="minorHAnsi" w:hAnsiTheme="minorHAnsi" w:cstheme="minorHAnsi"/>
          <w:sz w:val="22"/>
          <w:szCs w:val="22"/>
        </w:rPr>
        <w:t>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7º ,caput, Decreto nº 11.246, de 2022, art. 8º).</w:t>
      </w:r>
    </w:p>
    <w:p w14:paraId="5047FFF1">
      <w:pPr>
        <w:jc w:val="both"/>
        <w:rPr>
          <w:rFonts w:cstheme="minorHAnsi"/>
          <w:b/>
          <w:bCs/>
          <w:u w:val="single"/>
        </w:rPr>
      </w:pPr>
      <w:r>
        <w:rPr>
          <w:rFonts w:cstheme="minorHAnsi"/>
          <w:b/>
          <w:bCs/>
          <w:u w:val="single"/>
        </w:rPr>
        <w:t>Fiscalização Técnica</w:t>
      </w:r>
    </w:p>
    <w:p w14:paraId="4063E08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4130112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47F244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096FA00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0F51E6F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733D1B1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4A1E4289">
      <w:pPr>
        <w:jc w:val="both"/>
        <w:rPr>
          <w:rFonts w:cstheme="minorHAnsi"/>
          <w:b/>
          <w:bCs/>
          <w:u w:val="single"/>
        </w:rPr>
      </w:pPr>
      <w:r>
        <w:rPr>
          <w:rFonts w:cstheme="minorHAnsi"/>
          <w:b/>
          <w:bCs/>
          <w:u w:val="single"/>
        </w:rPr>
        <w:t>Fiscalização Administrativa</w:t>
      </w:r>
    </w:p>
    <w:p w14:paraId="18F3933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F9214F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14D639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E0E9383">
      <w:pPr>
        <w:jc w:val="both"/>
        <w:rPr>
          <w:rFonts w:cstheme="minorHAnsi"/>
          <w:b/>
          <w:bCs/>
          <w:u w:val="single"/>
        </w:rPr>
      </w:pPr>
      <w:r>
        <w:rPr>
          <w:rFonts w:cstheme="minorHAnsi"/>
          <w:b/>
          <w:bCs/>
          <w:u w:val="single"/>
        </w:rPr>
        <w:t>Gestor do Contrato</w:t>
      </w:r>
    </w:p>
    <w:p w14:paraId="3092540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2BAB2AC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17827E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0528E6B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2E6A857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C8D76B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640032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elaborar relatório final com informações sobre a consecução dos objetivos que tenham justificado a contratação e eventuais condutas a serem adotadas para o aprimoramento das atividades da Administração.</w:t>
      </w:r>
    </w:p>
    <w:p w14:paraId="3978CEB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 nos termos do contrato.</w:t>
      </w:r>
    </w:p>
    <w:p w14:paraId="4EA83BA7">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INFRAÇÕES E SANÇÕES ADMINISTRATIVAS</w:t>
      </w:r>
    </w:p>
    <w:p w14:paraId="37B25BA8">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2" w:name="_Hlk216942621"/>
      <w:r>
        <w:rPr>
          <w:rFonts w:asciiTheme="minorHAnsi" w:hAnsiTheme="minorHAnsi" w:cstheme="minorHAnsi"/>
          <w:sz w:val="22"/>
          <w:szCs w:val="22"/>
        </w:rPr>
        <w:t xml:space="preserve">Comete infração administrativa, nos termos da lei, o licitante que, com dolo ou culpa: </w:t>
      </w:r>
    </w:p>
    <w:p w14:paraId="259F813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w:t>
      </w:r>
    </w:p>
    <w:p w14:paraId="4F505F4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59DAFD7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total do contrato;</w:t>
      </w:r>
    </w:p>
    <w:p w14:paraId="3A4C491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ensejar o retardamento da execução ou da entrega do objeto da contratação sem motivo justificado;</w:t>
      </w:r>
    </w:p>
    <w:p w14:paraId="1183891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apresentar documentação falsa ou prestar declaração falsa durante a execução do contrato;</w:t>
      </w:r>
    </w:p>
    <w:p w14:paraId="646326B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fraudulento na execução do contrato;</w:t>
      </w:r>
    </w:p>
    <w:p w14:paraId="0B3229D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comportar-se de modo inidôneo ou cometer fraude de qualquer natureza;</w:t>
      </w:r>
    </w:p>
    <w:p w14:paraId="5BCA107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lesivo previsto no art. 5º da Lei nº 12.846, de 1º de agosto de 2013.</w:t>
      </w:r>
    </w:p>
    <w:p w14:paraId="659D80C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412B74C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3AEE340D">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3" w:name="_Hlk218502640"/>
      <w:r>
        <w:rPr>
          <w:rFonts w:asciiTheme="minorHAnsi" w:hAnsiTheme="minorHAnsi" w:cstheme="minorHAnsi"/>
          <w:sz w:val="22"/>
          <w:szCs w:val="22"/>
        </w:rPr>
        <w:t>Impedimento de licitar e contratar, quando praticadas as condutas descritas nos subitens 7.1.2, 7.1.3 e 7.1.4, acima, sempre que não se justificar a imposição de penalidade mais grave;</w:t>
      </w:r>
    </w:p>
    <w:bookmarkEnd w:id="103"/>
    <w:p w14:paraId="5DE2C6A4">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4" w:name="_Hlk218502662"/>
      <w:r>
        <w:rPr>
          <w:rFonts w:asciiTheme="minorHAnsi" w:hAnsiTheme="minorHAnsi" w:cstheme="min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4"/>
    <w:p w14:paraId="0AEA128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Multa:</w:t>
      </w:r>
    </w:p>
    <w:p w14:paraId="428D263D">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5" w:name="_Hlk218502681"/>
      <w:r>
        <w:rPr>
          <w:rFonts w:asciiTheme="minorHAnsi" w:hAnsiTheme="minorHAnsi" w:cstheme="minorHAnsi"/>
          <w:sz w:val="22"/>
          <w:szCs w:val="22"/>
        </w:rPr>
        <w:t xml:space="preserve">Moratória, para as infrações descritas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por dia de atraso injustificado sobre o valor da parcela inadimplida, até o limite de 30 (trinta) dias;</w:t>
      </w:r>
    </w:p>
    <w:bookmarkEnd w:id="105"/>
    <w:p w14:paraId="01AEC327">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6" w:name="_Hlk218502697"/>
      <w:r>
        <w:rPr>
          <w:rFonts w:asciiTheme="minorHAnsi" w:hAnsiTheme="minorHAnsi" w:cstheme="minorHAnsi"/>
          <w:sz w:val="22"/>
          <w:szCs w:val="22"/>
        </w:rPr>
        <w:t xml:space="preserve">Compensatória, para as infrações descritas nos subitens 7.1.5 a 7.1.8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6"/>
    <w:p w14:paraId="2BE00A44">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7" w:name="_Hlk218502779"/>
      <w:r>
        <w:rPr>
          <w:rFonts w:asciiTheme="minorHAnsi" w:hAnsiTheme="minorHAnsi" w:cstheme="minorHAnsi"/>
          <w:sz w:val="22"/>
          <w:szCs w:val="22"/>
        </w:rPr>
        <w:t xml:space="preserve">Compensatória, para a inexecução total do contrato prevista no subitem 7.1.3,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7"/>
    <w:p w14:paraId="5522D2CC">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8" w:name="_Hlk218502794"/>
      <w:r>
        <w:rPr>
          <w:rFonts w:asciiTheme="minorHAnsi" w:hAnsiTheme="minorHAnsi" w:cstheme="minorHAnsi"/>
          <w:sz w:val="22"/>
          <w:szCs w:val="22"/>
        </w:rPr>
        <w:t xml:space="preserve">Compensatória, para a infração descrita acima no subitem 7.1.2,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8"/>
    <w:p w14:paraId="3F44FEA0">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9" w:name="_Hlk175669195"/>
      <w:r>
        <w:rPr>
          <w:rFonts w:asciiTheme="minorHAnsi" w:hAnsiTheme="minorHAnsi" w:cstheme="minorHAnsi"/>
          <w:sz w:val="22"/>
          <w:szCs w:val="22"/>
        </w:rPr>
        <w:t xml:space="preserve">Compensatória, em substituição à multa moratória para a infração descrita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9"/>
    <w:p w14:paraId="7C7E163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no subitem 7.1.1,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2"/>
    <w:p w14:paraId="6475F33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21950A8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2621C26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1A03A7D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9BE97E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2EFF0E4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8F5C79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2D7B231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39CDFF2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0DBDDF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325B948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peculiaridades do caso concreto;</w:t>
      </w:r>
    </w:p>
    <w:p w14:paraId="38E1376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2F47CC8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07EB3CA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6BF2C6B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9FB86E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10" w:name="_Hlk170830482"/>
      <w:r>
        <w:rPr>
          <w:rFonts w:asciiTheme="minorHAnsi" w:hAnsiTheme="minorHAnsi" w:cstheme="minorHAnsi"/>
          <w:sz w:val="22"/>
          <w:szCs w:val="22"/>
        </w:rPr>
        <w:t>previstos neste Termo de Referência</w:t>
      </w:r>
      <w:bookmarkEnd w:id="110"/>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1466D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3C4EC9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3532DE7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494824F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CA0C5A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não exclui, em hipótese alguma, a obrigação de reparação integral dos danos causados ao Complexo Hospitalar e de Saúde-CHS/UFBA.</w:t>
      </w:r>
    </w:p>
    <w:p w14:paraId="3494F21F">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CRITÉRIOS DE MEDIÇÃO E DE PAGAMENTO</w:t>
      </w:r>
    </w:p>
    <w:p w14:paraId="1378E098">
      <w:pPr>
        <w:spacing w:before="120" w:after="120"/>
        <w:jc w:val="both"/>
        <w:rPr>
          <w:rFonts w:cstheme="minorHAnsi"/>
          <w:b/>
          <w:bCs/>
          <w:u w:val="single"/>
        </w:rPr>
      </w:pPr>
      <w:r>
        <w:rPr>
          <w:rFonts w:cstheme="minorHAnsi"/>
          <w:b/>
          <w:bCs/>
          <w:u w:val="single"/>
        </w:rPr>
        <w:t>Recebimento</w:t>
      </w:r>
    </w:p>
    <w:p w14:paraId="3E6C9AB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5AC294C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cstheme="minorHAnsi"/>
          <w:color w:val="0070C0"/>
          <w:sz w:val="22"/>
          <w:szCs w:val="22"/>
        </w:rPr>
        <w:t xml:space="preserve">10 (dez) dias </w:t>
      </w:r>
      <w:r>
        <w:rPr>
          <w:rFonts w:asciiTheme="minorHAnsi" w:hAnsiTheme="minorHAnsi" w:cstheme="minorHAnsi"/>
          <w:sz w:val="22"/>
          <w:szCs w:val="22"/>
        </w:rPr>
        <w:t>corridos, a contar da notificação da contratada, às suas custas, sem prejuízo da aplicação das penalidades previstas neste Termo de Referência.</w:t>
      </w:r>
    </w:p>
    <w:p w14:paraId="6A082F8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recebimento definitivo ocorrerá no prazo de </w:t>
      </w:r>
      <w:r>
        <w:rPr>
          <w:rFonts w:asciiTheme="minorHAnsi" w:hAnsiTheme="minorHAnsi" w:cstheme="minorHAnsi"/>
          <w:color w:val="0070C0"/>
          <w:sz w:val="22"/>
          <w:szCs w:val="22"/>
        </w:rPr>
        <w:t>05 (cinco)</w:t>
      </w:r>
      <w:r>
        <w:rPr>
          <w:rFonts w:asciiTheme="minorHAnsi" w:hAnsiTheme="minorHAnsi" w:cstheme="minorHAnsi"/>
          <w:sz w:val="22"/>
          <w:szCs w:val="22"/>
        </w:rPr>
        <w:t xml:space="preserve"> dias úteis, a contar do recebimento da nota fiscal ou instrumento de cobrança equivalente pela Administração, após a verificação da qualidade e quantidade dos bens de consumo e consequente aceitação mediante termo detalhado.</w:t>
      </w:r>
    </w:p>
    <w:p w14:paraId="31159E31">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1" w:name="_Hlk219296828"/>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bookmarkEnd w:id="111"/>
    <w:p w14:paraId="72F375D1">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2" w:name="_Hlk219296876"/>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2"/>
    <w:p w14:paraId="3AD5ADC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6203B68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8410F4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recebimento provisório ou definitivo não excluirá a responsabilidade civil pela solidez e pela segurança dos bens nem a responsabilidade ético-profissional pela perfeita execução do contrato.</w:t>
      </w:r>
    </w:p>
    <w:p w14:paraId="0984A65A">
      <w:pPr>
        <w:pStyle w:val="63"/>
        <w:numPr>
          <w:ilvl w:val="1"/>
          <w:numId w:val="9"/>
        </w:numPr>
        <w:ind w:left="0" w:firstLine="0"/>
        <w:jc w:val="both"/>
        <w:rPr>
          <w:rFonts w:asciiTheme="minorHAnsi" w:hAnsiTheme="minorHAnsi" w:cstheme="minorHAnsi"/>
          <w:sz w:val="22"/>
          <w:szCs w:val="22"/>
        </w:rPr>
      </w:pPr>
      <w:r>
        <w:rPr>
          <w:rFonts w:asciiTheme="minorHAnsi"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0CC05C6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bens de consumo, para as devidas correções;</w:t>
      </w:r>
    </w:p>
    <w:p w14:paraId="76A2885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64FD296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serão pagos os bens entregues em locais diferentes do mencionado no </w:t>
      </w:r>
      <w:r>
        <w:rPr>
          <w:rFonts w:asciiTheme="minorHAnsi" w:hAnsiTheme="minorHAnsi" w:cstheme="minorHAnsi"/>
          <w:b/>
          <w:bCs/>
          <w:sz w:val="22"/>
          <w:szCs w:val="22"/>
        </w:rPr>
        <w:t>item 5.1</w:t>
      </w:r>
      <w:r>
        <w:rPr>
          <w:rFonts w:asciiTheme="minorHAnsi" w:hAnsiTheme="minorHAnsi" w:cstheme="minorHAnsi"/>
          <w:sz w:val="22"/>
          <w:szCs w:val="22"/>
        </w:rPr>
        <w:t>. deste Termo de Referência ou bens entregues a funcionários do Hospital Ana Nery não autorizados;</w:t>
      </w:r>
    </w:p>
    <w:p w14:paraId="7A36C7E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36B3A87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que não atenderem as especificações deverão ser substituídos pela Contratada, no prazo máximo de  </w:t>
      </w:r>
      <w:r>
        <w:rPr>
          <w:rFonts w:asciiTheme="minorHAnsi" w:hAnsiTheme="minorHAnsi" w:cstheme="minorHAnsi"/>
          <w:b/>
          <w:bCs/>
          <w:sz w:val="22"/>
          <w:szCs w:val="22"/>
        </w:rPr>
        <w:t>05(cinco) dias corridos</w:t>
      </w:r>
      <w:r>
        <w:rPr>
          <w:rFonts w:asciiTheme="minorHAnsi" w:hAnsiTheme="minorHAnsi" w:cstheme="minorHAnsi"/>
          <w:sz w:val="22"/>
          <w:szCs w:val="22"/>
        </w:rPr>
        <w:t>, sob pena de aplicação das sanções previstas neste Termo de Referência;</w:t>
      </w:r>
    </w:p>
    <w:p w14:paraId="4063D26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689A491D">
      <w:pPr>
        <w:spacing w:before="120" w:after="120"/>
        <w:jc w:val="both"/>
        <w:rPr>
          <w:rFonts w:cstheme="minorHAnsi"/>
          <w:b/>
          <w:bCs/>
          <w:u w:val="single"/>
        </w:rPr>
      </w:pPr>
      <w:r>
        <w:rPr>
          <w:rFonts w:cstheme="minorHAnsi"/>
          <w:b/>
          <w:bCs/>
          <w:u w:val="single"/>
        </w:rPr>
        <w:t>Liquidação</w:t>
      </w:r>
    </w:p>
    <w:p w14:paraId="37E8B24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51767E1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2F560F0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0537A19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1C19B6F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data da emissão; </w:t>
      </w:r>
    </w:p>
    <w:p w14:paraId="0390C21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3D2F359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1D4F583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1BAC905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3EEA2BD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AD8129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4A3836F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deverá realizar consulta ao SICAF para: </w:t>
      </w:r>
    </w:p>
    <w:p w14:paraId="240BE52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verificar a manutenção das condições de habilitação exigidas no edital; </w:t>
      </w:r>
    </w:p>
    <w:p w14:paraId="2F5E7E4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16D21DE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AF3B1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F5123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Persistindo a irregularidade, o contratante deverá adotar as medidas necessárias à rescisão contratual nos autos do processo administrativo correspondente, assegurada ao contratado a ampla defesa. </w:t>
      </w:r>
    </w:p>
    <w:p w14:paraId="6D3A4C8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SICAF.  </w:t>
      </w:r>
    </w:p>
    <w:p w14:paraId="483D35E6">
      <w:pPr>
        <w:spacing w:before="120" w:after="120"/>
        <w:jc w:val="both"/>
        <w:rPr>
          <w:rFonts w:cstheme="minorHAnsi"/>
          <w:b/>
          <w:bCs/>
          <w:u w:val="single"/>
        </w:rPr>
      </w:pPr>
      <w:r>
        <w:rPr>
          <w:rFonts w:cstheme="minorHAnsi"/>
          <w:b/>
          <w:bCs/>
          <w:u w:val="single"/>
        </w:rPr>
        <w:t>Prazo de pagamento</w:t>
      </w:r>
    </w:p>
    <w:p w14:paraId="20F5441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pagamento será efetuado no prazo de até </w:t>
      </w:r>
      <w:r>
        <w:rPr>
          <w:rFonts w:asciiTheme="minorHAnsi" w:hAnsiTheme="minorHAnsi" w:cstheme="minorHAnsi"/>
          <w:color w:val="000000" w:themeColor="text1"/>
          <w:sz w:val="22"/>
          <w:szCs w:val="22"/>
          <w14:textFill>
            <w14:solidFill>
              <w14:schemeClr w14:val="tx1"/>
            </w14:solidFill>
          </w14:textFill>
        </w:rPr>
        <w:t xml:space="preserve">10 (dez) dias </w:t>
      </w:r>
      <w:r>
        <w:rPr>
          <w:rFonts w:asciiTheme="minorHAnsi" w:hAnsiTheme="minorHAnsi" w:cstheme="minorHAnsi"/>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76BC6BA8">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bookmarkStart w:id="113" w:name="_Hlk216944177"/>
      <w:r>
        <w:rPr>
          <w:rFonts w:asciiTheme="minorHAnsi"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295FC6CE">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O valor dos encargos será calculado pela fórmula: EM = I x N x VP</w:t>
      </w:r>
    </w:p>
    <w:p w14:paraId="3FACE1DC">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Onde:</w:t>
      </w:r>
    </w:p>
    <w:p w14:paraId="5069A254">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EM = Encargos moratórios devidos;</w:t>
      </w:r>
    </w:p>
    <w:p w14:paraId="6E992203">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 = Número de dias entre a data prevista para o pagamento e a do efetivo pagamento;</w:t>
      </w:r>
    </w:p>
    <w:p w14:paraId="46548BF3">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I = Índice de compensação financeira = 0,00016438; e</w:t>
      </w:r>
    </w:p>
    <w:p w14:paraId="73C409DE">
      <w:pPr>
        <w:pStyle w:val="63"/>
        <w:spacing w:before="120" w:after="120"/>
        <w:ind w:left="0"/>
        <w:contextualSpacing w:val="0"/>
        <w:jc w:val="both"/>
        <w:rPr>
          <w:rFonts w:asciiTheme="minorHAnsi" w:hAnsiTheme="minorHAnsi" w:cstheme="minorHAnsi"/>
          <w:sz w:val="22"/>
          <w:szCs w:val="22"/>
        </w:rPr>
      </w:pPr>
      <w:r>
        <w:rPr>
          <w:rFonts w:asciiTheme="minorHAnsi" w:hAnsiTheme="minorHAnsi" w:cstheme="minorHAnsi"/>
          <w:color w:val="EE0000"/>
          <w:sz w:val="22"/>
          <w:szCs w:val="22"/>
        </w:rPr>
        <w:t>VP = Valor da prestação em atraso</w:t>
      </w:r>
      <w:r>
        <w:rPr>
          <w:rFonts w:asciiTheme="minorHAnsi" w:hAnsiTheme="minorHAnsi" w:cstheme="minorHAnsi"/>
          <w:sz w:val="22"/>
          <w:szCs w:val="22"/>
        </w:rPr>
        <w:t>.</w:t>
      </w:r>
    </w:p>
    <w:bookmarkEnd w:id="113"/>
    <w:p w14:paraId="02FFFA58">
      <w:pPr>
        <w:spacing w:before="120" w:after="120"/>
        <w:jc w:val="both"/>
        <w:rPr>
          <w:rFonts w:cstheme="minorHAnsi"/>
          <w:b/>
          <w:bCs/>
          <w:u w:val="single"/>
        </w:rPr>
      </w:pPr>
      <w:r>
        <w:rPr>
          <w:rFonts w:cstheme="minorHAnsi"/>
          <w:b/>
          <w:bCs/>
          <w:u w:val="single"/>
        </w:rPr>
        <w:t>Forma de pagamento</w:t>
      </w:r>
    </w:p>
    <w:p w14:paraId="40BF805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pagamento será realizado por meio de ordem bancária, para crédito em banco, agência e conta corrente indicados pelo contratado.</w:t>
      </w:r>
    </w:p>
    <w:p w14:paraId="6F70DBD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Será considerada data do pagamento o dia em que constar como emitida a ordem bancária para pagamento.</w:t>
      </w:r>
    </w:p>
    <w:p w14:paraId="608E9F6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do pagamento, será efetuada a retenção tributária prevista na legislação aplicável.</w:t>
      </w:r>
    </w:p>
    <w:p w14:paraId="7153E7B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14:paraId="0D8DC89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7"/>
          <w:rFonts w:asciiTheme="minorHAnsi" w:hAnsiTheme="minorHAnsi" w:cstheme="minorHAnsi"/>
          <w:sz w:val="22"/>
          <w:szCs w:val="22"/>
        </w:rPr>
        <w:t>Lei Complementar nº 123, de 2006</w:t>
      </w:r>
      <w:r>
        <w:rPr>
          <w:rStyle w:val="17"/>
          <w:rFonts w:asciiTheme="minorHAnsi" w:hAnsiTheme="minorHAnsi" w:cstheme="minorHAnsi"/>
          <w:sz w:val="22"/>
          <w:szCs w:val="22"/>
        </w:rPr>
        <w:fldChar w:fldCharType="end"/>
      </w:r>
      <w:r>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665D325">
      <w:pPr>
        <w:spacing w:before="120" w:after="120"/>
        <w:jc w:val="both"/>
        <w:rPr>
          <w:rFonts w:cstheme="minorHAnsi"/>
          <w:b/>
          <w:bCs/>
          <w:u w:val="single"/>
        </w:rPr>
      </w:pPr>
      <w:r>
        <w:rPr>
          <w:rFonts w:cstheme="minorHAnsi"/>
          <w:b/>
          <w:bCs/>
          <w:u w:val="single"/>
        </w:rPr>
        <w:t>Cessão de Crédito</w:t>
      </w:r>
    </w:p>
    <w:p w14:paraId="7276274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cessões de crédito dependerão de prévia aprovação do Contratante.</w:t>
      </w:r>
    </w:p>
    <w:p w14:paraId="3D190E7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eficácia da cessão de crédito, em relação à Administração, está condicionada à celebração de termo aditivo ao contrato administrativo.</w:t>
      </w:r>
    </w:p>
    <w:p w14:paraId="1EE2EC0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490C29D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E5E02B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cessão de crédito não afetará a execução do objeto contratado, que continuará sob a integral responsabilidade do Contratado.</w:t>
      </w:r>
    </w:p>
    <w:p w14:paraId="63C6D73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disposto nesta seção não afeta as operações de crédito de que trata a Instrução Normativa SEGES/MGI nº 82, de 21 de fevereiro de 2025, as quais ficam por esta regidas.</w:t>
      </w:r>
    </w:p>
    <w:p w14:paraId="044FBA00">
      <w:pPr>
        <w:pStyle w:val="63"/>
        <w:spacing w:before="120" w:after="120"/>
        <w:ind w:left="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Reajuste</w:t>
      </w:r>
    </w:p>
    <w:p w14:paraId="266CDB3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preços inicialmente contratados são fixos e irreajustáveis no prazo de um ano contado da data do orçamento estimado, </w:t>
      </w:r>
      <w:r>
        <w:rPr>
          <w:rFonts w:asciiTheme="minorHAnsi" w:hAnsiTheme="minorHAnsi" w:cstheme="minorHAnsi"/>
          <w:color w:val="0070C0"/>
          <w:sz w:val="22"/>
          <w:szCs w:val="22"/>
        </w:rPr>
        <w:t>em 20/02/2026</w:t>
      </w:r>
      <w:r>
        <w:rPr>
          <w:rFonts w:asciiTheme="minorHAnsi" w:hAnsiTheme="minorHAnsi" w:cstheme="minorHAnsi"/>
          <w:b/>
          <w:bCs/>
          <w:color w:val="0070C0"/>
          <w:sz w:val="22"/>
          <w:szCs w:val="22"/>
        </w:rPr>
        <w:t>.</w:t>
      </w:r>
      <w:r>
        <w:rPr>
          <w:rFonts w:asciiTheme="minorHAnsi" w:hAnsiTheme="minorHAnsi" w:cstheme="minorHAnsi"/>
          <w:color w:val="0070C0"/>
          <w:sz w:val="22"/>
          <w:szCs w:val="22"/>
        </w:rPr>
        <w:t xml:space="preserve"> </w:t>
      </w:r>
      <w:bookmarkStart w:id="114" w:name="_Hlk219878785"/>
      <w:r>
        <w:rPr>
          <w:rFonts w:asciiTheme="minorHAnsi" w:hAnsiTheme="minorHAnsi" w:eastAsiaTheme="majorEastAsia" w:cstheme="minorHAnsi"/>
          <w:color w:val="0070C0"/>
          <w:sz w:val="22"/>
          <w:szCs w:val="22"/>
        </w:rPr>
        <w:t>(Lei nº 14.133, de 2021, art. 25, §7º, e art. 92, inciso V e § 3º).</w:t>
      </w:r>
    </w:p>
    <w:bookmarkEnd w:id="114"/>
    <w:p w14:paraId="30D05A6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hAnsiTheme="minorHAnsi" w:cstheme="minorHAnsi"/>
          <w:sz w:val="22"/>
          <w:szCs w:val="22"/>
        </w:rPr>
        <w:t>, exclusivamente para as obrigações iniciadas e concluídas após a ocorrência da anualidade.</w:t>
      </w:r>
    </w:p>
    <w:p w14:paraId="56E943C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reajustes subsequentes ao primeiro, o interregno mínimo de um ano será contado a partir dos efeitos financeiros do último reajuste.</w:t>
      </w:r>
    </w:p>
    <w:p w14:paraId="2F4187A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4D3718D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Nas aferições finais, o índice utilizado para reajuste será, obrigatoriamente, o definitivo.</w:t>
      </w:r>
    </w:p>
    <w:p w14:paraId="4315584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37DC033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167D817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reajuste será realizado por apostilamento.</w:t>
      </w:r>
    </w:p>
    <w:p w14:paraId="6F0124AF">
      <w:pPr>
        <w:pStyle w:val="63"/>
        <w:numPr>
          <w:ilvl w:val="0"/>
          <w:numId w:val="9"/>
        </w:numPr>
        <w:shd w:val="clear" w:color="auto" w:fill="F1F1F1" w:themeFill="background1" w:themeFillShade="F2"/>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FORMA E CRITÉRIOS DE SELEÇÃO DO FORNECEDOR E FORMA DE FORNECIMENTO</w:t>
      </w:r>
    </w:p>
    <w:p w14:paraId="333E1B96">
      <w:pPr>
        <w:spacing w:before="120" w:after="120"/>
        <w:jc w:val="both"/>
        <w:rPr>
          <w:rFonts w:cstheme="minorHAnsi"/>
          <w:b/>
          <w:bCs/>
          <w:u w:val="single"/>
        </w:rPr>
      </w:pPr>
      <w:r>
        <w:rPr>
          <w:rFonts w:cstheme="minorHAnsi"/>
          <w:b/>
          <w:bCs/>
          <w:u w:val="single"/>
        </w:rPr>
        <w:t>Forma de seleção e critério de julgamento da proposta</w:t>
      </w:r>
    </w:p>
    <w:p w14:paraId="265DDD7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3B31E618">
      <w:pPr>
        <w:pStyle w:val="63"/>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4D44EEF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35E13E21">
      <w:pPr>
        <w:spacing w:before="120" w:after="120"/>
        <w:jc w:val="both"/>
        <w:rPr>
          <w:rFonts w:cstheme="minorHAnsi"/>
          <w:b/>
          <w:bCs/>
          <w:u w:val="single"/>
        </w:rPr>
      </w:pPr>
      <w:r>
        <w:rPr>
          <w:rFonts w:cstheme="minorHAnsi"/>
          <w:b/>
          <w:bCs/>
          <w:u w:val="single"/>
        </w:rPr>
        <w:t>Critérios de aceitabilidade de preços</w:t>
      </w:r>
    </w:p>
    <w:p w14:paraId="5401BB9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50E45D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Valores unitários: conforme tabela constante no item 1.1. deste Termo de Referência.</w:t>
      </w:r>
    </w:p>
    <w:p w14:paraId="586BD2E9">
      <w:pPr>
        <w:spacing w:before="120" w:after="120"/>
        <w:jc w:val="both"/>
        <w:rPr>
          <w:rFonts w:cstheme="minorHAnsi"/>
          <w:b/>
          <w:bCs/>
          <w:u w:val="single"/>
        </w:rPr>
      </w:pPr>
      <w:r>
        <w:rPr>
          <w:rFonts w:cstheme="minorHAnsi"/>
          <w:b/>
          <w:bCs/>
          <w:u w:val="single"/>
        </w:rPr>
        <w:t>Exigências de habilitação</w:t>
      </w:r>
    </w:p>
    <w:p w14:paraId="06A99C6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08D60BB2">
      <w:pPr>
        <w:spacing w:before="120" w:after="120"/>
        <w:jc w:val="both"/>
        <w:rPr>
          <w:rFonts w:cstheme="minorHAnsi"/>
          <w:b/>
          <w:bCs/>
          <w:u w:val="single"/>
        </w:rPr>
      </w:pPr>
      <w:r>
        <w:rPr>
          <w:rFonts w:cstheme="minorHAnsi"/>
          <w:b/>
          <w:bCs/>
          <w:u w:val="single"/>
        </w:rPr>
        <w:t>Habilitação jurídica</w:t>
      </w:r>
    </w:p>
    <w:p w14:paraId="041FE198">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15"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115"/>
    </w:p>
    <w:p w14:paraId="4E7F5D3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empresário individual: inscrição no Registro Público de Empresas Mercantis, a cargo da Junta Comercial da respectiva sede.</w:t>
      </w:r>
    </w:p>
    <w:p w14:paraId="2FA77F7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7"/>
          <w:rFonts w:asciiTheme="minorHAnsi" w:hAnsiTheme="minorHAnsi" w:cstheme="minorHAnsi"/>
          <w:sz w:val="22"/>
          <w:szCs w:val="22"/>
        </w:rPr>
        <w:t>https://www.gov.br/empresas-e-negocios/pt-br/empreendedor</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6097263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9F4255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7"/>
          <w:rFonts w:asciiTheme="minorHAnsi" w:hAnsiTheme="minorHAnsi" w:cstheme="minorHAnsi"/>
          <w:sz w:val="22"/>
          <w:szCs w:val="22"/>
        </w:rPr>
        <w:t>Normativa DREI/ME n.º 77, de 18 de março de 2020</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15AEF60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06E8A48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6" w:name="_Int_ySfCXwr4"/>
      <w:r>
        <w:rPr>
          <w:rFonts w:asciiTheme="minorHAnsi" w:hAnsiTheme="minorHAnsi" w:cstheme="minorHAnsi"/>
          <w:sz w:val="22"/>
          <w:szCs w:val="22"/>
        </w:rPr>
        <w:t>Mercantis onde</w:t>
      </w:r>
      <w:bookmarkEnd w:id="116"/>
      <w:r>
        <w:rPr>
          <w:rFonts w:asciiTheme="minorHAnsi" w:hAnsiTheme="minorHAnsi" w:cstheme="minorHAnsi"/>
          <w:sz w:val="22"/>
          <w:szCs w:val="22"/>
        </w:rPr>
        <w:t xml:space="preserve"> opera, com averbação no Registro onde tem sede a matriz;</w:t>
      </w:r>
    </w:p>
    <w:p w14:paraId="485102A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7"/>
          <w:rFonts w:asciiTheme="minorHAnsi" w:hAnsiTheme="minorHAnsi" w:cstheme="minorHAnsi"/>
          <w:sz w:val="22"/>
          <w:szCs w:val="22"/>
        </w:rPr>
        <w:t>art. 107 da Lei nº 5.764, de 16 de dezembro 1971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632E1C7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1FD7BEF5">
      <w:pPr>
        <w:spacing w:before="120" w:after="120"/>
        <w:jc w:val="both"/>
        <w:rPr>
          <w:rFonts w:cstheme="minorHAnsi"/>
          <w:b/>
          <w:bCs/>
          <w:u w:val="single"/>
        </w:rPr>
      </w:pPr>
      <w:r>
        <w:rPr>
          <w:rFonts w:cstheme="minorHAnsi"/>
          <w:b/>
          <w:bCs/>
          <w:u w:val="single"/>
        </w:rPr>
        <w:t>Habilitação fiscal, social e trabalhista</w:t>
      </w:r>
    </w:p>
    <w:p w14:paraId="662DAB1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579852F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9D16D5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42B6EAC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48D783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06635D2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7221D60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1AC21A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82CA500">
      <w:pPr>
        <w:spacing w:before="120" w:after="120"/>
        <w:jc w:val="both"/>
        <w:rPr>
          <w:rFonts w:cstheme="minorHAnsi"/>
          <w:b/>
          <w:bCs/>
          <w:u w:val="single"/>
        </w:rPr>
      </w:pPr>
      <w:r>
        <w:rPr>
          <w:rFonts w:cstheme="minorHAnsi"/>
          <w:b/>
          <w:bCs/>
          <w:u w:val="single"/>
        </w:rPr>
        <w:t>Qualificação Econômico-Financeira</w:t>
      </w:r>
    </w:p>
    <w:p w14:paraId="4E08F18B">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7" w:name="_Hlk216945528"/>
      <w:r>
        <w:rPr>
          <w:rFonts w:asciiTheme="minorHAnsi" w:hAnsiTheme="minorHAnsi" w:cstheme="minorHAnsi"/>
          <w:sz w:val="22"/>
          <w:szCs w:val="22"/>
        </w:rPr>
        <w:t>Certidão negativa de insolvência civil expedida pelo distribuidor do domicilio ou sede do interessado, caso se trate de pessoa física, deste que admitida a sua participação na licitação, ou de sociedade simples.</w:t>
      </w:r>
    </w:p>
    <w:bookmarkEnd w:id="117"/>
    <w:p w14:paraId="38E1A78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7"/>
          <w:rFonts w:asciiTheme="minorHAnsi" w:hAnsiTheme="minorHAnsi" w:cstheme="minorHAnsi"/>
          <w:sz w:val="22"/>
          <w:szCs w:val="22"/>
        </w:rPr>
        <w:t>Lei nº 14.133, de 2021, art. 69, caput, inciso II</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15FB1B2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w:t>
      </w:r>
      <w:r>
        <w:rPr>
          <w:rFonts w:asciiTheme="minorHAnsi" w:hAnsiTheme="minorHAnsi" w:cstheme="minorHAnsi"/>
          <w:color w:val="0070C0"/>
          <w:sz w:val="22"/>
          <w:szCs w:val="22"/>
        </w:rPr>
        <w:t>dos 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79072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35A61E17">
            <w:pPr>
              <w:pStyle w:val="63"/>
              <w:spacing w:before="120" w:after="120"/>
              <w:ind w:left="360"/>
              <w:contextualSpacing w:val="0"/>
              <w:jc w:val="both"/>
              <w:rPr>
                <w:rFonts w:asciiTheme="minorHAnsi" w:hAnsiTheme="minorHAnsi" w:cstheme="minorHAnsi"/>
                <w:sz w:val="22"/>
                <w:szCs w:val="22"/>
              </w:rPr>
            </w:pPr>
            <w:bookmarkStart w:id="118"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44ABEBBF">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5E9AB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5528B9F5">
            <w:pPr>
              <w:pStyle w:val="63"/>
              <w:numPr>
                <w:ilvl w:val="0"/>
                <w:numId w:val="9"/>
              </w:numPr>
              <w:spacing w:before="120" w:after="120"/>
              <w:contextualSpacing w:val="0"/>
              <w:jc w:val="both"/>
              <w:rPr>
                <w:rFonts w:asciiTheme="minorHAnsi" w:hAnsiTheme="minorHAnsi" w:cstheme="minorHAnsi"/>
                <w:sz w:val="22"/>
                <w:szCs w:val="22"/>
              </w:rPr>
            </w:pPr>
          </w:p>
        </w:tc>
        <w:tc>
          <w:tcPr>
            <w:tcW w:w="4252" w:type="dxa"/>
            <w:gridSpan w:val="2"/>
            <w:tcBorders>
              <w:top w:val="single" w:color="auto" w:sz="4" w:space="0"/>
            </w:tcBorders>
          </w:tcPr>
          <w:p w14:paraId="67B9A0E1">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089CC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30560591">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09C6B501">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Total</w:t>
            </w:r>
          </w:p>
        </w:tc>
      </w:tr>
      <w:tr w14:paraId="13D59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602C7C5E">
            <w:pPr>
              <w:pStyle w:val="63"/>
              <w:numPr>
                <w:ilvl w:val="0"/>
                <w:numId w:val="9"/>
              </w:numPr>
              <w:spacing w:before="120" w:after="120"/>
              <w:contextualSpacing w:val="0"/>
              <w:jc w:val="both"/>
              <w:rPr>
                <w:rFonts w:asciiTheme="minorHAnsi" w:hAnsiTheme="minorHAnsi" w:cstheme="minorHAnsi"/>
                <w:sz w:val="22"/>
                <w:szCs w:val="22"/>
              </w:rPr>
            </w:pPr>
          </w:p>
        </w:tc>
        <w:tc>
          <w:tcPr>
            <w:tcW w:w="4394" w:type="dxa"/>
            <w:gridSpan w:val="3"/>
            <w:tcBorders>
              <w:top w:val="single" w:color="auto" w:sz="4" w:space="0"/>
            </w:tcBorders>
          </w:tcPr>
          <w:p w14:paraId="5E0157DD">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2F2DA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432A5517">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5FF4352B">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Circulante</w:t>
            </w:r>
          </w:p>
        </w:tc>
      </w:tr>
      <w:tr w14:paraId="320B4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5CCA1658">
            <w:pPr>
              <w:pStyle w:val="63"/>
              <w:numPr>
                <w:ilvl w:val="0"/>
                <w:numId w:val="9"/>
              </w:numPr>
              <w:spacing w:before="120" w:after="120"/>
              <w:contextualSpacing w:val="0"/>
              <w:jc w:val="both"/>
              <w:rPr>
                <w:rFonts w:asciiTheme="minorHAnsi" w:hAnsiTheme="minorHAnsi" w:cstheme="minorHAnsi"/>
                <w:sz w:val="22"/>
                <w:szCs w:val="22"/>
              </w:rPr>
            </w:pPr>
          </w:p>
        </w:tc>
        <w:tc>
          <w:tcPr>
            <w:tcW w:w="2551" w:type="dxa"/>
            <w:tcBorders>
              <w:top w:val="single" w:color="auto" w:sz="4" w:space="0"/>
            </w:tcBorders>
          </w:tcPr>
          <w:p w14:paraId="6662A428">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w:t>
            </w:r>
          </w:p>
        </w:tc>
      </w:tr>
      <w:bookmarkEnd w:id="118"/>
    </w:tbl>
    <w:p w14:paraId="7ADD91A9">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9" w:name="_Hlk218504123"/>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10%(dez por cento) </w:t>
      </w:r>
      <w:r>
        <w:rPr>
          <w:rFonts w:asciiTheme="minorHAnsi" w:hAnsiTheme="minorHAnsi" w:cstheme="minorHAnsi"/>
          <w:sz w:val="22"/>
          <w:szCs w:val="22"/>
        </w:rPr>
        <w:t>do valor total estimado da contratação.</w:t>
      </w:r>
    </w:p>
    <w:p w14:paraId="45CF9CDE">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20"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20"/>
    <w:p w14:paraId="0B0A3E8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0AF4219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07A858E4">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bookmarkEnd w:id="119"/>
    <w:p w14:paraId="7224A183">
      <w:pPr>
        <w:spacing w:before="120" w:after="120"/>
        <w:jc w:val="both"/>
        <w:rPr>
          <w:rFonts w:cstheme="minorHAnsi"/>
          <w:b/>
          <w:bCs/>
          <w:u w:val="single"/>
        </w:rPr>
      </w:pPr>
      <w:r>
        <w:rPr>
          <w:rFonts w:cstheme="minorHAnsi"/>
          <w:b/>
          <w:bCs/>
          <w:u w:val="single"/>
        </w:rPr>
        <w:t>Disposições gerais sobre habilitação</w:t>
      </w:r>
    </w:p>
    <w:p w14:paraId="0A76BFF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94AF6A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799A2D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1B09205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19692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7BB72F6B">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ESTIMATIVAS DO VALOR DA CONTRATAÇÃO</w:t>
      </w:r>
    </w:p>
    <w:p w14:paraId="5EF846B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custo estimado da contratação, que corresponde ao valor máximo aceitável, é de </w:t>
      </w:r>
      <w:r>
        <w:rPr>
          <w:rFonts w:asciiTheme="minorHAnsi" w:hAnsiTheme="minorHAnsi" w:cstheme="minorHAnsi"/>
          <w:color w:val="0070C0"/>
          <w:sz w:val="22"/>
          <w:szCs w:val="22"/>
        </w:rPr>
        <w:t xml:space="preserve">R$ 311.265,34 ( Trezentos e onze mil, duzentos e sessenta e cinco reais e trinta e quatro centavos), </w:t>
      </w:r>
      <w:r>
        <w:rPr>
          <w:rFonts w:asciiTheme="minorHAnsi" w:hAnsiTheme="minorHAnsi" w:cstheme="minorHAnsi"/>
          <w:sz w:val="22"/>
          <w:szCs w:val="22"/>
        </w:rPr>
        <w:t>conforme custos unitários apostos na tabela contida no item 1.1 acima.</w:t>
      </w:r>
    </w:p>
    <w:p w14:paraId="67934D01">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21" w:name="_Hlk218504267"/>
      <w:r>
        <w:rPr>
          <w:rFonts w:asciiTheme="minorHAnsi" w:hAnsiTheme="minorHAnsi" w:cstheme="minorHAnsi"/>
          <w:sz w:val="22"/>
          <w:szCs w:val="22"/>
        </w:rPr>
        <w:t>Pesquisa de preços apurados pelo Núcleo de Compras do CHS, conforme documentos anexo ao processo.</w:t>
      </w:r>
    </w:p>
    <w:bookmarkEnd w:id="121"/>
    <w:p w14:paraId="5B633BD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510BD4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6BD9FF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criação, alteração ou extinção de quaisquer tributos ou encargos legais ou superveniência de disposições legais, com comprovada repercussão sobre os preços registrados;</w:t>
      </w:r>
    </w:p>
    <w:p w14:paraId="40A5825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reajustados os preços registrados, respeitada a contagem da anualidade e o índice previsto para a contratação; ou</w:t>
      </w:r>
    </w:p>
    <w:p w14:paraId="4F8417E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poderão ser repactuados, a pedido do interessado, conforme critérios definidos para a contratação.</w:t>
      </w:r>
    </w:p>
    <w:p w14:paraId="2E4D2A65">
      <w:pPr>
        <w:pStyle w:val="85"/>
        <w:numPr>
          <w:ilvl w:val="0"/>
          <w:numId w:val="7"/>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6C069C4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0BFC990F">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122"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22"/>
    <w:p w14:paraId="61547A6C">
      <w:pPr>
        <w:pStyle w:val="49"/>
        <w:rPr>
          <w:rFonts w:asciiTheme="minorHAnsi" w:hAnsiTheme="minorHAnsi" w:cstheme="minorHAnsi"/>
        </w:rPr>
      </w:pPr>
      <w:r>
        <w:rPr>
          <w:rFonts w:asciiTheme="minorHAnsi" w:hAnsiTheme="minorHAnsi" w:cstheme="minorHAnsi"/>
        </w:rPr>
        <w:t>12.</w:t>
      </w:r>
      <w:r>
        <w:rPr>
          <w:rFonts w:asciiTheme="minorHAnsi" w:hAnsiTheme="minorHAnsi" w:cstheme="minorHAnsi"/>
        </w:rPr>
        <w:tab/>
      </w:r>
      <w:r>
        <w:rPr>
          <w:rFonts w:asciiTheme="minorHAnsi" w:hAnsiTheme="minorHAnsi" w:cstheme="minorHAnsi"/>
        </w:rPr>
        <w:t>DISPOSIÇÕES FINAIS</w:t>
      </w:r>
    </w:p>
    <w:p w14:paraId="3DFEEF46">
      <w:pPr>
        <w:widowControl w:val="0"/>
        <w:spacing w:before="120" w:after="120"/>
        <w:ind w:right="-1"/>
        <w:jc w:val="both"/>
        <w:rPr>
          <w:rFonts w:cstheme="minorHAnsi"/>
        </w:rPr>
      </w:pPr>
      <w:r>
        <w:rPr>
          <w:rFonts w:cstheme="minorHAnsi"/>
        </w:rPr>
        <w:t>12.1. As informações contidas neste Termo de Referência não serão classificadas como sigilosas.</w:t>
      </w:r>
    </w:p>
    <w:p w14:paraId="1619AF5F">
      <w:pPr>
        <w:spacing w:before="120" w:after="120" w:line="240" w:lineRule="auto"/>
        <w:jc w:val="both"/>
        <w:rPr>
          <w:rFonts w:eastAsiaTheme="majorEastAsia" w:cstheme="minorHAnsi"/>
          <w:b/>
          <w:bCs/>
          <w:color w:val="FF0000"/>
        </w:rPr>
      </w:pPr>
      <w:r>
        <w:rPr>
          <w:rFonts w:eastAsiaTheme="majorEastAsia" w:cstheme="minorHAnsi"/>
          <w:b/>
          <w:bCs/>
          <w:color w:val="FF0000"/>
        </w:rPr>
        <w:t>13.  DAS PARTES INTEGRANTES DESTE TERMO</w:t>
      </w:r>
    </w:p>
    <w:p w14:paraId="18E81E13">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4B2267EA">
      <w:pPr>
        <w:widowControl w:val="0"/>
        <w:spacing w:before="120" w:after="120" w:line="240" w:lineRule="auto"/>
        <w:jc w:val="both"/>
        <w:rPr>
          <w:rFonts w:cstheme="minorHAnsi"/>
          <w:color w:val="FF0000"/>
        </w:rPr>
      </w:pPr>
      <w:r>
        <w:rPr>
          <w:rFonts w:cstheme="minorHAnsi"/>
          <w:color w:val="FF0000"/>
        </w:rPr>
        <w:t>13.1.1. Anexo TR-I – Estudo Técnico Preliminar.</w:t>
      </w:r>
    </w:p>
    <w:p w14:paraId="6C19FCA2">
      <w:pPr>
        <w:spacing w:before="120" w:after="120" w:line="240" w:lineRule="auto"/>
        <w:ind w:right="-1"/>
        <w:contextualSpacing/>
        <w:jc w:val="both"/>
        <w:rPr>
          <w:rFonts w:cstheme="minorHAnsi"/>
        </w:rPr>
      </w:pPr>
    </w:p>
    <w:p w14:paraId="32E80098">
      <w:pPr>
        <w:spacing w:before="120" w:after="120" w:line="240" w:lineRule="auto"/>
        <w:ind w:right="-1"/>
        <w:contextualSpacing/>
        <w:jc w:val="both"/>
        <w:rPr>
          <w:rFonts w:cstheme="minorHAnsi"/>
        </w:rPr>
      </w:pPr>
    </w:p>
    <w:p w14:paraId="2713104E">
      <w:pPr>
        <w:spacing w:before="120" w:after="120" w:line="240" w:lineRule="auto"/>
        <w:ind w:right="-1"/>
        <w:contextualSpacing/>
        <w:jc w:val="both"/>
        <w:rPr>
          <w:rFonts w:cstheme="minorHAnsi"/>
        </w:rPr>
      </w:pPr>
      <w:r>
        <w:rPr>
          <w:rFonts w:cstheme="minorHAnsi"/>
        </w:rPr>
        <w:t>Salvador/BA, 06 de março de 2026.</w:t>
      </w:r>
    </w:p>
    <w:p w14:paraId="004C2AB0">
      <w:pPr>
        <w:spacing w:before="120" w:after="120" w:line="240" w:lineRule="auto"/>
        <w:ind w:right="-1"/>
        <w:contextualSpacing/>
        <w:jc w:val="both"/>
        <w:rPr>
          <w:rFonts w:cstheme="minorHAnsi"/>
        </w:rPr>
      </w:pPr>
    </w:p>
    <w:p w14:paraId="64249B0A">
      <w:pPr>
        <w:spacing w:before="120" w:after="120" w:line="240" w:lineRule="auto"/>
        <w:ind w:right="-1"/>
        <w:contextualSpacing/>
        <w:jc w:val="both"/>
        <w:rPr>
          <w:rFonts w:cstheme="minorHAnsi"/>
        </w:rPr>
      </w:pPr>
    </w:p>
    <w:p w14:paraId="70679821">
      <w:pPr>
        <w:spacing w:before="120" w:after="120" w:line="240" w:lineRule="auto"/>
        <w:ind w:right="-1"/>
        <w:contextualSpacing/>
        <w:jc w:val="both"/>
        <w:rPr>
          <w:rFonts w:cstheme="minorHAnsi"/>
        </w:rPr>
      </w:pPr>
      <w:r>
        <w:rPr>
          <w:rFonts w:cstheme="minorHAnsi"/>
        </w:rPr>
        <w:t>Solicitado por:</w:t>
      </w:r>
    </w:p>
    <w:p w14:paraId="123FB3F7">
      <w:pPr>
        <w:spacing w:before="120" w:after="120" w:line="240" w:lineRule="auto"/>
        <w:ind w:right="-1"/>
        <w:contextualSpacing/>
        <w:jc w:val="both"/>
        <w:rPr>
          <w:rFonts w:cstheme="minorHAnsi"/>
        </w:rPr>
      </w:pPr>
    </w:p>
    <w:p w14:paraId="5A59FE63">
      <w:pPr>
        <w:rPr>
          <w:rFonts w:eastAsia="Calibri" w:cstheme="minorHAnsi"/>
          <w:b/>
          <w:bCs/>
        </w:rPr>
      </w:pPr>
      <w:r>
        <w:rPr>
          <w:rFonts w:eastAsia="Calibri" w:cstheme="minorHAnsi"/>
          <w:b/>
          <w:bCs/>
        </w:rPr>
        <w:t xml:space="preserve">      </w:t>
      </w:r>
    </w:p>
    <w:p w14:paraId="6E72B710">
      <w:pPr>
        <w:spacing w:after="0" w:line="240" w:lineRule="auto"/>
        <w:rPr>
          <w:rFonts w:eastAsia="Calibri" w:cstheme="minorHAnsi"/>
          <w:b/>
          <w:bCs/>
        </w:rPr>
      </w:pPr>
      <w:r>
        <w:rPr>
          <w:rFonts w:eastAsia="Calibri" w:cstheme="minorHAnsi"/>
          <w:b/>
          <w:bCs/>
        </w:rPr>
        <w:t xml:space="preserve">Kauê Pereira Cardoso  </w:t>
      </w:r>
    </w:p>
    <w:p w14:paraId="2559581B">
      <w:pPr>
        <w:spacing w:after="0" w:line="240" w:lineRule="auto"/>
        <w:rPr>
          <w:rFonts w:eastAsia="Calibri" w:cstheme="minorHAnsi"/>
        </w:rPr>
      </w:pPr>
      <w:r>
        <w:rPr>
          <w:rFonts w:eastAsia="Calibri" w:cstheme="minorHAnsi"/>
        </w:rPr>
        <w:t xml:space="preserve">Coordenação de Manutenção-HAN                                               </w:t>
      </w:r>
    </w:p>
    <w:p w14:paraId="67DE159E">
      <w:pPr>
        <w:rPr>
          <w:rFonts w:eastAsia="Calibri" w:cstheme="minorHAnsi"/>
          <w:b/>
          <w:bCs/>
        </w:rPr>
      </w:pPr>
    </w:p>
    <w:p w14:paraId="5D4E7F35">
      <w:pPr>
        <w:spacing w:after="0" w:line="240" w:lineRule="auto"/>
        <w:rPr>
          <w:rFonts w:eastAsia="Calibri" w:cstheme="minorHAnsi"/>
          <w:b/>
          <w:bCs/>
        </w:rPr>
      </w:pPr>
      <w:r>
        <w:rPr>
          <w:rFonts w:eastAsia="Calibri" w:cstheme="minorHAnsi"/>
          <w:b/>
          <w:bCs/>
        </w:rPr>
        <w:t xml:space="preserve">Carlos Eduardo Stolze Vasconcelos </w:t>
      </w:r>
    </w:p>
    <w:p w14:paraId="2D7E7880">
      <w:pPr>
        <w:spacing w:after="0" w:line="240" w:lineRule="auto"/>
        <w:rPr>
          <w:rFonts w:eastAsia="Calibri" w:cstheme="minorHAnsi"/>
        </w:rPr>
      </w:pPr>
      <w:r>
        <w:rPr>
          <w:rFonts w:eastAsia="Calibri" w:cstheme="minorHAnsi"/>
        </w:rPr>
        <w:t>Assessor Diretoria – HAN</w:t>
      </w:r>
    </w:p>
    <w:p w14:paraId="5CB651A1">
      <w:pPr>
        <w:spacing w:before="120" w:after="120" w:line="240" w:lineRule="auto"/>
        <w:ind w:right="-1"/>
        <w:contextualSpacing/>
        <w:jc w:val="both"/>
        <w:rPr>
          <w:rFonts w:cstheme="minorHAnsi"/>
          <w:b/>
        </w:rPr>
      </w:pPr>
    </w:p>
    <w:p w14:paraId="4AF5DDB2">
      <w:pPr>
        <w:tabs>
          <w:tab w:val="left" w:pos="0"/>
        </w:tabs>
        <w:spacing w:before="120" w:after="120" w:line="240" w:lineRule="auto"/>
        <w:ind w:right="-1"/>
        <w:contextualSpacing/>
        <w:jc w:val="center"/>
        <w:rPr>
          <w:rFonts w:cstheme="minorHAnsi"/>
          <w:b/>
        </w:rPr>
      </w:pPr>
    </w:p>
    <w:p w14:paraId="50D0E18F">
      <w:pPr>
        <w:tabs>
          <w:tab w:val="left" w:pos="0"/>
        </w:tabs>
        <w:spacing w:before="120" w:after="120" w:line="240" w:lineRule="auto"/>
        <w:ind w:right="-1"/>
        <w:contextualSpacing/>
        <w:jc w:val="center"/>
        <w:rPr>
          <w:rFonts w:cstheme="minorHAnsi"/>
          <w:b/>
        </w:rPr>
      </w:pPr>
    </w:p>
    <w:p w14:paraId="5A582D20">
      <w:pPr>
        <w:spacing w:before="120" w:after="120" w:line="240" w:lineRule="auto"/>
        <w:ind w:right="-1"/>
        <w:contextualSpacing/>
        <w:jc w:val="right"/>
        <w:rPr>
          <w:rFonts w:eastAsia="Calibri" w:cstheme="minorHAnsi"/>
        </w:rPr>
      </w:pPr>
      <w:r>
        <w:rPr>
          <w:rFonts w:eastAsia="Calibri" w:cstheme="minorHAnsi"/>
          <w:b/>
          <w:bCs/>
          <w:iCs/>
        </w:rPr>
        <w:t>APROVO O PRESENTE TERMO DE REFERÊNCIA</w:t>
      </w:r>
    </w:p>
    <w:p w14:paraId="1891ED3E">
      <w:pPr>
        <w:autoSpaceDE w:val="0"/>
        <w:autoSpaceDN w:val="0"/>
        <w:adjustRightInd w:val="0"/>
        <w:spacing w:before="120" w:after="120" w:line="240" w:lineRule="auto"/>
        <w:ind w:right="-1"/>
        <w:contextualSpacing/>
        <w:jc w:val="right"/>
        <w:rPr>
          <w:rFonts w:eastAsia="Calibri" w:cstheme="minorHAnsi"/>
          <w:b/>
          <w:bCs/>
          <w:iCs/>
        </w:rPr>
      </w:pPr>
      <w:r>
        <w:rPr>
          <w:rFonts w:eastAsia="Calibri" w:cstheme="minorHAnsi"/>
          <w:b/>
          <w:bCs/>
          <w:iCs/>
        </w:rPr>
        <w:t>E AUTORIZO A REALIZAÇÃO DA LICITAÇÃO.</w:t>
      </w:r>
    </w:p>
    <w:p w14:paraId="2FF38B4F">
      <w:pPr>
        <w:autoSpaceDE w:val="0"/>
        <w:autoSpaceDN w:val="0"/>
        <w:adjustRightInd w:val="0"/>
        <w:spacing w:before="120" w:after="120" w:line="240" w:lineRule="auto"/>
        <w:ind w:right="-1"/>
        <w:contextualSpacing/>
        <w:jc w:val="right"/>
        <w:rPr>
          <w:rFonts w:eastAsia="Calibri" w:cstheme="minorHAnsi"/>
          <w:b/>
          <w:bCs/>
          <w:iCs/>
        </w:rPr>
      </w:pPr>
    </w:p>
    <w:p w14:paraId="3BA0080F">
      <w:pPr>
        <w:autoSpaceDE w:val="0"/>
        <w:autoSpaceDN w:val="0"/>
        <w:adjustRightInd w:val="0"/>
        <w:spacing w:before="120" w:after="120" w:line="240" w:lineRule="auto"/>
        <w:ind w:right="-1"/>
        <w:contextualSpacing/>
        <w:jc w:val="right"/>
        <w:rPr>
          <w:rFonts w:eastAsia="Calibri" w:cstheme="minorHAnsi"/>
          <w:b/>
          <w:bCs/>
          <w:iCs/>
        </w:rPr>
      </w:pPr>
    </w:p>
    <w:p w14:paraId="6A9ABD79">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________________________________</w:t>
      </w:r>
    </w:p>
    <w:p w14:paraId="0E968568">
      <w:pPr>
        <w:autoSpaceDE w:val="0"/>
        <w:autoSpaceDN w:val="0"/>
        <w:adjustRightInd w:val="0"/>
        <w:spacing w:before="120" w:after="120" w:line="240" w:lineRule="auto"/>
        <w:ind w:right="-1"/>
        <w:contextualSpacing/>
        <w:jc w:val="right"/>
        <w:rPr>
          <w:rFonts w:eastAsia="Calibri" w:cstheme="minorHAnsi"/>
        </w:rPr>
      </w:pPr>
      <w:r>
        <w:rPr>
          <w:rFonts w:eastAsia="Calibri" w:cstheme="minorHAnsi"/>
          <w:b/>
          <w:bCs/>
        </w:rPr>
        <w:t>Dr. Luiz Carlos Santana Passos</w:t>
      </w:r>
    </w:p>
    <w:p w14:paraId="5B39E850">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Diretor Geral – HAN</w:t>
      </w:r>
    </w:p>
    <w:p w14:paraId="25573C76">
      <w:pPr>
        <w:spacing w:before="120" w:after="120" w:line="240" w:lineRule="auto"/>
        <w:ind w:right="-1"/>
        <w:contextualSpacing/>
        <w:jc w:val="right"/>
        <w:rPr>
          <w:rFonts w:eastAsia="Calibri" w:cstheme="minorHAnsi"/>
          <w:b/>
          <w:bCs/>
        </w:rPr>
      </w:pPr>
    </w:p>
    <w:p w14:paraId="2309C311">
      <w:pPr>
        <w:spacing w:before="120" w:after="120" w:line="240" w:lineRule="auto"/>
        <w:ind w:right="-1"/>
        <w:contextualSpacing/>
        <w:jc w:val="right"/>
        <w:rPr>
          <w:rFonts w:eastAsia="Calibri" w:cstheme="minorHAnsi"/>
          <w:b/>
          <w:bCs/>
        </w:rPr>
      </w:pPr>
    </w:p>
    <w:p w14:paraId="2545DAEF">
      <w:pPr>
        <w:spacing w:after="0" w:line="240" w:lineRule="auto"/>
        <w:ind w:right="-1"/>
        <w:jc w:val="center"/>
        <w:rPr>
          <w:rFonts w:eastAsia="Calibri" w:cstheme="minorHAnsi"/>
          <w:b/>
          <w:bCs/>
        </w:rPr>
      </w:pPr>
      <w:r>
        <w:rPr>
          <w:rFonts w:eastAsia="Calibri" w:cstheme="minorHAnsi"/>
          <w:b/>
          <w:bCs/>
        </w:rPr>
        <w:t>ANEXO TR-I</w:t>
      </w:r>
    </w:p>
    <w:p w14:paraId="6AE90470">
      <w:pPr>
        <w:suppressAutoHyphens/>
        <w:spacing w:after="0" w:line="240" w:lineRule="auto"/>
        <w:jc w:val="center"/>
        <w:rPr>
          <w:rFonts w:cstheme="minorHAnsi"/>
          <w:b/>
        </w:rPr>
      </w:pPr>
      <w:r>
        <w:rPr>
          <w:rFonts w:cstheme="minorHAnsi"/>
          <w:b/>
        </w:rPr>
        <w:t>ESTUDO TÉCNICO PRELIMINAR</w:t>
      </w:r>
    </w:p>
    <w:p w14:paraId="776BE8AE">
      <w:pPr>
        <w:suppressAutoHyphens/>
        <w:spacing w:after="0" w:line="240" w:lineRule="auto"/>
        <w:jc w:val="center"/>
        <w:rPr>
          <w:rFonts w:cstheme="minorHAnsi"/>
          <w:b/>
        </w:rPr>
      </w:pPr>
      <w:r>
        <w:rPr>
          <w:rFonts w:cstheme="minorHAnsi"/>
          <w:b/>
        </w:rPr>
        <w:t>REGISTRO PREÇO PARA FORNECIMENTO DE MATERIAL DE HIDRAULICA</w:t>
      </w:r>
    </w:p>
    <w:p w14:paraId="30C40B6D">
      <w:pPr>
        <w:suppressAutoHyphens/>
        <w:spacing w:after="0" w:line="240" w:lineRule="auto"/>
        <w:jc w:val="center"/>
        <w:rPr>
          <w:rFonts w:cstheme="minorHAnsi"/>
          <w:b/>
        </w:rPr>
      </w:pPr>
      <w:r>
        <w:rPr>
          <w:rFonts w:cstheme="minorHAnsi"/>
          <w:b/>
        </w:rPr>
        <w:t xml:space="preserve">PARA ATENDER AO SERVIÇO DA ENGENHARIA DE MANUTENÇÃO       </w:t>
      </w:r>
    </w:p>
    <w:p w14:paraId="6AF1F9B1">
      <w:pPr>
        <w:suppressAutoHyphens/>
        <w:spacing w:after="0" w:line="240" w:lineRule="auto"/>
        <w:jc w:val="center"/>
        <w:rPr>
          <w:rFonts w:cstheme="minorHAnsi"/>
          <w:b/>
          <w:lang w:val="en-US"/>
        </w:rPr>
      </w:pPr>
      <w:r>
        <w:rPr>
          <w:rFonts w:cstheme="minorHAnsi"/>
          <w:b/>
        </w:rPr>
        <w:t xml:space="preserve">         </w:t>
      </w:r>
      <w:r>
        <w:rPr>
          <w:rFonts w:cstheme="minorHAnsi"/>
          <w:b/>
          <w:lang w:val="en-US"/>
        </w:rPr>
        <w:t xml:space="preserve">Hospital Ana Nery – HAN. </w:t>
      </w:r>
    </w:p>
    <w:p w14:paraId="369246A4">
      <w:pPr>
        <w:suppressAutoHyphens/>
        <w:spacing w:after="0" w:line="240" w:lineRule="auto"/>
        <w:jc w:val="center"/>
        <w:rPr>
          <w:rFonts w:cstheme="minorHAnsi"/>
          <w:b/>
          <w:lang w:val="en-US"/>
        </w:rPr>
      </w:pPr>
      <w:r>
        <w:rPr>
          <w:rFonts w:cstheme="minorHAnsi"/>
          <w:b/>
          <w:lang w:val="en-US"/>
        </w:rPr>
        <w:t>ARP 14/2026</w:t>
      </w:r>
    </w:p>
    <w:p w14:paraId="3930987D">
      <w:pPr>
        <w:pStyle w:val="152"/>
        <w:spacing w:line="360" w:lineRule="auto"/>
        <w:jc w:val="both"/>
        <w:rPr>
          <w:rFonts w:asciiTheme="minorHAnsi" w:hAnsiTheme="minorHAnsi" w:cstheme="minorHAnsi"/>
          <w:b/>
        </w:rPr>
      </w:pPr>
    </w:p>
    <w:p w14:paraId="7997BA67">
      <w:pPr>
        <w:numPr>
          <w:ilvl w:val="0"/>
          <w:numId w:val="10"/>
        </w:numPr>
        <w:shd w:val="clear" w:color="auto" w:fill="F2F2F2"/>
        <w:spacing w:before="120" w:after="120" w:line="240" w:lineRule="auto"/>
        <w:ind w:hanging="218"/>
        <w:rPr>
          <w:rFonts w:cstheme="minorHAnsi"/>
          <w:b/>
          <w:bCs/>
        </w:rPr>
      </w:pPr>
      <w:r>
        <w:rPr>
          <w:rFonts w:cstheme="minorHAnsi"/>
          <w:b/>
          <w:bCs/>
        </w:rPr>
        <w:t xml:space="preserve">OBJETO </w:t>
      </w:r>
    </w:p>
    <w:p w14:paraId="674C898C">
      <w:pPr>
        <w:numPr>
          <w:ilvl w:val="1"/>
          <w:numId w:val="10"/>
        </w:numPr>
        <w:spacing w:before="120" w:after="120" w:line="240" w:lineRule="auto"/>
        <w:ind w:left="0" w:firstLine="0"/>
        <w:jc w:val="both"/>
        <w:rPr>
          <w:rFonts w:cstheme="minorHAnsi"/>
        </w:rPr>
      </w:pPr>
      <w:r>
        <w:rPr>
          <w:rFonts w:cstheme="minorHAnsi"/>
        </w:rPr>
        <w:t xml:space="preserve">O presente documento tem como objeto o </w:t>
      </w:r>
      <w:r>
        <w:rPr>
          <w:rFonts w:cstheme="minorHAnsi"/>
          <w:b/>
          <w:bCs/>
        </w:rPr>
        <w:t>FORNECIMENTO DE MATERIAIS DE HIDRAULICA</w:t>
      </w:r>
      <w:r>
        <w:rPr>
          <w:rFonts w:cstheme="minorHAnsi"/>
        </w:rPr>
        <w:t xml:space="preserve">, visando atender as necessidades do Hospital Ana Nery, Unidade integrante do Complexo Hospitalar e de Saúde/UFBA, pelo período de 12 (doze) meses. </w:t>
      </w:r>
      <w:r>
        <w:rPr>
          <w:rFonts w:cstheme="minorHAnsi"/>
          <w:highlight w:val="lightGray"/>
        </w:rPr>
        <w:t xml:space="preserve">     </w:t>
      </w:r>
    </w:p>
    <w:p w14:paraId="58934456">
      <w:pPr>
        <w:numPr>
          <w:ilvl w:val="0"/>
          <w:numId w:val="10"/>
        </w:numPr>
        <w:shd w:val="clear" w:color="auto" w:fill="F2F2F2"/>
        <w:spacing w:before="120" w:after="120" w:line="240" w:lineRule="auto"/>
        <w:ind w:hanging="218"/>
        <w:rPr>
          <w:rFonts w:cstheme="minorHAnsi"/>
          <w:b/>
          <w:bCs/>
        </w:rPr>
      </w:pPr>
      <w:r>
        <w:rPr>
          <w:rFonts w:cstheme="minorHAnsi"/>
          <w:b/>
          <w:bCs/>
        </w:rPr>
        <w:t>SUPORTE LEGAL</w:t>
      </w:r>
      <w:r>
        <w:rPr>
          <w:rFonts w:cstheme="minorHAnsi"/>
          <w:b/>
          <w:bCs/>
        </w:rPr>
        <w:tab/>
      </w:r>
    </w:p>
    <w:p w14:paraId="6BEBDAFB">
      <w:pPr>
        <w:numPr>
          <w:ilvl w:val="1"/>
          <w:numId w:val="10"/>
        </w:numPr>
        <w:spacing w:before="120" w:after="120" w:line="240" w:lineRule="auto"/>
        <w:ind w:left="0" w:firstLine="0"/>
        <w:jc w:val="both"/>
        <w:rPr>
          <w:rFonts w:cstheme="minorHAnsi"/>
        </w:rPr>
      </w:pPr>
      <w:r>
        <w:rPr>
          <w:rFonts w:cstheme="minorHAnsi"/>
        </w:rPr>
        <w:t>A contratação será regida, fundamentalmente, pelos seguintes instrumentos legais:</w:t>
      </w:r>
    </w:p>
    <w:p w14:paraId="5D480379">
      <w:pPr>
        <w:numPr>
          <w:ilvl w:val="2"/>
          <w:numId w:val="10"/>
        </w:numPr>
        <w:spacing w:before="120" w:after="120" w:line="240" w:lineRule="auto"/>
        <w:ind w:left="0" w:firstLine="0"/>
        <w:jc w:val="both"/>
        <w:rPr>
          <w:rFonts w:cstheme="minorHAnsi"/>
        </w:rPr>
      </w:pPr>
      <w:r>
        <w:rPr>
          <w:rFonts w:cstheme="minorHAnsi"/>
        </w:rPr>
        <w:t>Lei nº 14.133, de 01/04/2021 - Lei Geral de Licitação e Contratos Administrativos;</w:t>
      </w:r>
    </w:p>
    <w:p w14:paraId="407E82D3">
      <w:pPr>
        <w:numPr>
          <w:ilvl w:val="2"/>
          <w:numId w:val="10"/>
        </w:numPr>
        <w:spacing w:before="120" w:after="120" w:line="240" w:lineRule="auto"/>
        <w:ind w:left="0" w:firstLine="0"/>
        <w:jc w:val="both"/>
        <w:rPr>
          <w:rFonts w:cstheme="minorHAnsi"/>
        </w:rPr>
      </w:pPr>
      <w:r>
        <w:rPr>
          <w:rFonts w:cstheme="minorHAnsi"/>
        </w:rPr>
        <w:t>INSTRUÇÃO NORMATIVA SEGES/ME Nº 65, DE 7 DE JULHO DE 2021, dispõe sobre procedimentos administrativos básicos para a realização de pesquisa de preços para aquisição de bens e contratação de serviços em geral;</w:t>
      </w:r>
    </w:p>
    <w:p w14:paraId="63DB1EFE">
      <w:pPr>
        <w:numPr>
          <w:ilvl w:val="2"/>
          <w:numId w:val="10"/>
        </w:numPr>
        <w:spacing w:before="120" w:after="120" w:line="240" w:lineRule="auto"/>
        <w:ind w:left="0" w:firstLine="0"/>
        <w:jc w:val="both"/>
        <w:rPr>
          <w:rFonts w:cstheme="minorHAnsi"/>
        </w:rPr>
      </w:pPr>
      <w:r>
        <w:rPr>
          <w:rFonts w:cstheme="minorHAnsi"/>
        </w:rPr>
        <w:t>Instrução Normativa SLTI/MPOG n° 01, de 19 de janeiro de 2010, que dispõe sobre os critérios de sustentabilidade ambiental na aquisição de bens, contratação de serviços ou obras;</w:t>
      </w:r>
    </w:p>
    <w:p w14:paraId="45919B01">
      <w:pPr>
        <w:numPr>
          <w:ilvl w:val="2"/>
          <w:numId w:val="10"/>
        </w:numPr>
        <w:spacing w:before="120" w:after="120" w:line="240" w:lineRule="auto"/>
        <w:ind w:left="0" w:firstLine="0"/>
        <w:jc w:val="both"/>
        <w:rPr>
          <w:rFonts w:cstheme="minorHAnsi"/>
        </w:rPr>
      </w:pPr>
      <w:r>
        <w:rPr>
          <w:rFonts w:cstheme="minorHAnsi"/>
        </w:rPr>
        <w:t>Demais instrumentos normativos obrigatórios e aplicáveis ao objeto.</w:t>
      </w:r>
    </w:p>
    <w:p w14:paraId="46D19D3B">
      <w:pPr>
        <w:numPr>
          <w:ilvl w:val="0"/>
          <w:numId w:val="10"/>
        </w:numPr>
        <w:shd w:val="clear" w:color="auto" w:fill="F2F2F2"/>
        <w:spacing w:before="120" w:after="120" w:line="240" w:lineRule="auto"/>
        <w:ind w:left="0" w:firstLine="0"/>
        <w:rPr>
          <w:rFonts w:cstheme="minorHAnsi"/>
          <w:b/>
          <w:bCs/>
        </w:rPr>
      </w:pPr>
      <w:r>
        <w:rPr>
          <w:rFonts w:cstheme="minorHAnsi"/>
          <w:b/>
          <w:bCs/>
        </w:rPr>
        <w:t>ANÁLISE DA CONTRATAÇÃO ANTERIOR</w:t>
      </w:r>
    </w:p>
    <w:p w14:paraId="4106D9E8">
      <w:pPr>
        <w:numPr>
          <w:ilvl w:val="1"/>
          <w:numId w:val="10"/>
        </w:numPr>
        <w:spacing w:before="120" w:after="120" w:line="240" w:lineRule="auto"/>
        <w:ind w:left="0" w:firstLine="0"/>
        <w:jc w:val="both"/>
        <w:rPr>
          <w:rFonts w:cstheme="minorHAnsi"/>
        </w:rPr>
      </w:pPr>
      <w:r>
        <w:rPr>
          <w:rFonts w:cstheme="minorHAnsi"/>
        </w:rPr>
        <w:t>As contratações anteriores, através de pregão eletrônico, atenderam totalmente as necessidades do Hospital Ana Nery.</w:t>
      </w:r>
    </w:p>
    <w:p w14:paraId="4012510F">
      <w:pPr>
        <w:numPr>
          <w:ilvl w:val="0"/>
          <w:numId w:val="10"/>
        </w:numPr>
        <w:shd w:val="clear" w:color="auto" w:fill="F2F2F2"/>
        <w:spacing w:before="120" w:after="120" w:line="240" w:lineRule="auto"/>
        <w:ind w:left="0" w:firstLine="0"/>
        <w:rPr>
          <w:rFonts w:cstheme="minorHAnsi"/>
          <w:b/>
          <w:bCs/>
        </w:rPr>
      </w:pPr>
      <w:r>
        <w:rPr>
          <w:rFonts w:cstheme="minorHAnsi"/>
          <w:b/>
          <w:bCs/>
        </w:rPr>
        <w:t xml:space="preserve">DA NECESSIDADE DA CONTRATAÇÃO  </w:t>
      </w:r>
    </w:p>
    <w:p w14:paraId="5C821C61">
      <w:pPr>
        <w:numPr>
          <w:ilvl w:val="1"/>
          <w:numId w:val="10"/>
        </w:numPr>
        <w:spacing w:before="120" w:after="120" w:line="240" w:lineRule="auto"/>
        <w:ind w:left="0" w:firstLine="0"/>
        <w:jc w:val="both"/>
        <w:rPr>
          <w:rFonts w:cstheme="minorHAnsi"/>
        </w:rPr>
      </w:pPr>
      <w:r>
        <w:rPr>
          <w:rFonts w:cstheme="minorHAnsi"/>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18808350">
      <w:pPr>
        <w:numPr>
          <w:ilvl w:val="1"/>
          <w:numId w:val="10"/>
        </w:numPr>
        <w:spacing w:before="120" w:after="120" w:line="240" w:lineRule="auto"/>
        <w:ind w:left="0" w:firstLine="0"/>
        <w:jc w:val="both"/>
        <w:rPr>
          <w:rFonts w:cstheme="minorHAnsi"/>
        </w:rPr>
      </w:pPr>
      <w:r>
        <w:rPr>
          <w:rFonts w:cstheme="minorHAnsi"/>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43CFDD9A">
      <w:pPr>
        <w:numPr>
          <w:ilvl w:val="1"/>
          <w:numId w:val="10"/>
        </w:numPr>
        <w:spacing w:before="120" w:after="120" w:line="240" w:lineRule="auto"/>
        <w:ind w:left="0" w:firstLine="0"/>
        <w:jc w:val="both"/>
        <w:rPr>
          <w:rFonts w:cstheme="minorHAnsi"/>
        </w:rPr>
      </w:pPr>
      <w:r>
        <w:rPr>
          <w:rFonts w:cstheme="minorHAnsi"/>
        </w:rPr>
        <w:t>O objeto deste Estudo Técnico Preliminar visa suprir o Serviço de Engenharia de Manutenção, que permitam a continuidade da assistência ao paciente usuário do SUS, nesta unidade Hospitalar. O quantitativo solicitado foi estimado com base nas informações de consumo, extraidas do Sistema de gestão de estoques do HAN, conforme relatório em anexo, para atender a demanda para 12(doze) meses e foi aprovado pela autoridade competente desta unidade.</w:t>
      </w:r>
    </w:p>
    <w:p w14:paraId="49A3C185">
      <w:pPr>
        <w:numPr>
          <w:ilvl w:val="0"/>
          <w:numId w:val="11"/>
        </w:numPr>
        <w:shd w:val="clear" w:color="auto" w:fill="F2F2F2"/>
        <w:suppressAutoHyphens/>
        <w:spacing w:before="120" w:after="120" w:line="240" w:lineRule="auto"/>
        <w:ind w:left="0" w:firstLine="0"/>
        <w:jc w:val="both"/>
        <w:rPr>
          <w:rFonts w:cstheme="minorHAnsi"/>
          <w:b/>
          <w:bCs/>
        </w:rPr>
      </w:pPr>
      <w:r>
        <w:rPr>
          <w:rFonts w:cstheme="minorHAnsi"/>
          <w:b/>
          <w:bCs/>
        </w:rPr>
        <w:t>JUSTIFICATIVA PARA A NÃO APLICAÇÃO DA RESERVA DE COTA DE ATÉ 25% PARA MICROEMPRESAS E EMPRESAS DE PEQUENO PORTE</w:t>
      </w:r>
    </w:p>
    <w:p w14:paraId="74F3B2C0">
      <w:pPr>
        <w:pStyle w:val="63"/>
        <w:widowControl w:val="0"/>
        <w:numPr>
          <w:ilvl w:val="0"/>
          <w:numId w:val="12"/>
        </w:numPr>
        <w:suppressAutoHyphens/>
        <w:autoSpaceDE w:val="0"/>
        <w:spacing w:before="120" w:after="120"/>
        <w:contextualSpacing w:val="0"/>
        <w:jc w:val="both"/>
        <w:rPr>
          <w:rFonts w:asciiTheme="minorHAnsi" w:hAnsiTheme="minorHAnsi" w:cstheme="minorHAnsi"/>
          <w:vanish/>
          <w:sz w:val="22"/>
          <w:szCs w:val="22"/>
          <w:lang w:val="en-US" w:eastAsia="en-US"/>
        </w:rPr>
      </w:pPr>
    </w:p>
    <w:p w14:paraId="7C206CD8">
      <w:pPr>
        <w:pStyle w:val="63"/>
        <w:widowControl w:val="0"/>
        <w:numPr>
          <w:ilvl w:val="0"/>
          <w:numId w:val="12"/>
        </w:numPr>
        <w:suppressAutoHyphens/>
        <w:autoSpaceDE w:val="0"/>
        <w:spacing w:before="120" w:after="120"/>
        <w:contextualSpacing w:val="0"/>
        <w:jc w:val="both"/>
        <w:rPr>
          <w:rFonts w:asciiTheme="minorHAnsi" w:hAnsiTheme="minorHAnsi" w:cstheme="minorHAnsi"/>
          <w:vanish/>
          <w:sz w:val="22"/>
          <w:szCs w:val="22"/>
          <w:lang w:val="en-US" w:eastAsia="en-US"/>
        </w:rPr>
      </w:pPr>
    </w:p>
    <w:p w14:paraId="0D85C183">
      <w:pPr>
        <w:pStyle w:val="63"/>
        <w:widowControl w:val="0"/>
        <w:numPr>
          <w:ilvl w:val="0"/>
          <w:numId w:val="12"/>
        </w:numPr>
        <w:suppressAutoHyphens/>
        <w:autoSpaceDE w:val="0"/>
        <w:spacing w:before="120" w:after="120"/>
        <w:contextualSpacing w:val="0"/>
        <w:jc w:val="both"/>
        <w:rPr>
          <w:rFonts w:asciiTheme="minorHAnsi" w:hAnsiTheme="minorHAnsi" w:cstheme="minorHAnsi"/>
          <w:vanish/>
          <w:sz w:val="22"/>
          <w:szCs w:val="22"/>
          <w:lang w:val="en-US" w:eastAsia="en-US"/>
        </w:rPr>
      </w:pPr>
    </w:p>
    <w:p w14:paraId="7F8A19CC">
      <w:pPr>
        <w:pStyle w:val="63"/>
        <w:widowControl w:val="0"/>
        <w:numPr>
          <w:ilvl w:val="0"/>
          <w:numId w:val="12"/>
        </w:numPr>
        <w:suppressAutoHyphens/>
        <w:autoSpaceDE w:val="0"/>
        <w:spacing w:before="120" w:after="120"/>
        <w:contextualSpacing w:val="0"/>
        <w:jc w:val="both"/>
        <w:rPr>
          <w:rFonts w:asciiTheme="minorHAnsi" w:hAnsiTheme="minorHAnsi" w:cstheme="minorHAnsi"/>
          <w:vanish/>
          <w:sz w:val="22"/>
          <w:szCs w:val="22"/>
          <w:lang w:val="en-US" w:eastAsia="en-US"/>
        </w:rPr>
      </w:pPr>
    </w:p>
    <w:p w14:paraId="48AE1511">
      <w:pPr>
        <w:pStyle w:val="63"/>
        <w:widowControl w:val="0"/>
        <w:numPr>
          <w:ilvl w:val="0"/>
          <w:numId w:val="12"/>
        </w:numPr>
        <w:suppressAutoHyphens/>
        <w:autoSpaceDE w:val="0"/>
        <w:spacing w:before="120" w:after="120"/>
        <w:contextualSpacing w:val="0"/>
        <w:jc w:val="both"/>
        <w:rPr>
          <w:rFonts w:asciiTheme="minorHAnsi" w:hAnsiTheme="minorHAnsi" w:cstheme="minorHAnsi"/>
          <w:vanish/>
          <w:sz w:val="22"/>
          <w:szCs w:val="22"/>
          <w:lang w:val="en-US" w:eastAsia="en-US"/>
        </w:rPr>
      </w:pPr>
    </w:p>
    <w:p w14:paraId="4D87E61D">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Preliminarmente, cumpre destacar que todo procedimento licitatório deve ser precedido de planejamento técnico compatível com a realidade da Administração Pública e com as necessidades das unidades solicitantes.</w:t>
      </w:r>
    </w:p>
    <w:p w14:paraId="5BB3DC74">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No caso em análise, trata-se de licitação na modalidade de Registro de Preços, em que a Administração, por força do art</w:t>
      </w:r>
      <w:r>
        <w:rPr>
          <w:rFonts w:asciiTheme="minorHAnsi" w:hAnsiTheme="minorHAnsi" w:cstheme="minorHAnsi"/>
          <w:b/>
          <w:bCs/>
          <w:lang w:val="pt-BR"/>
        </w:rPr>
        <w:t>. 83</w:t>
      </w:r>
      <w:r>
        <w:rPr>
          <w:rFonts w:asciiTheme="minorHAnsi" w:hAnsiTheme="minorHAnsi" w:cstheme="minorHAnsi"/>
          <w:lang w:val="pt-BR"/>
        </w:rPr>
        <w:t xml:space="preserve">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084A8AD4">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3A3DE707">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36EAB229">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25E94DEB">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Importante destacar que o próprio art. 49, inciso III, da Lei Complementar nº 123/2006, estabelece que:</w:t>
      </w:r>
    </w:p>
    <w:p w14:paraId="767A3197">
      <w:pPr>
        <w:pStyle w:val="152"/>
        <w:spacing w:before="120" w:after="120"/>
        <w:ind w:left="2268"/>
        <w:jc w:val="both"/>
        <w:rPr>
          <w:rFonts w:asciiTheme="minorHAnsi" w:hAnsiTheme="minorHAnsi" w:cstheme="minorHAnsi"/>
          <w:iCs/>
          <w:lang w:val="pt-BR"/>
        </w:rPr>
      </w:pPr>
      <w:r>
        <w:rPr>
          <w:rFonts w:asciiTheme="minorHAnsi" w:hAnsiTheme="minorHAnsi" w:cstheme="minorHAnsi"/>
          <w:iCs/>
          <w:lang w:val="pt-BR"/>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111A0C63">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Nesse sentido, não se trata de uma simples opção administrativa, mas de respeito ao interesse público primário, ao planejamento eficiente e à economicidade, princípios expressamente previstos no art. 5º da Lei nº 14.133/2021.</w:t>
      </w:r>
    </w:p>
    <w:p w14:paraId="4FBC5A06">
      <w:pPr>
        <w:numPr>
          <w:ilvl w:val="2"/>
          <w:numId w:val="12"/>
        </w:numPr>
        <w:spacing w:before="120" w:after="120" w:line="240" w:lineRule="auto"/>
        <w:ind w:left="0" w:firstLine="0"/>
        <w:jc w:val="both"/>
        <w:rPr>
          <w:rFonts w:cstheme="minorHAnsi"/>
        </w:rPr>
      </w:pPr>
      <w:r>
        <w:rPr>
          <w:rFonts w:cstheme="minorHAnsi"/>
        </w:rPr>
        <w:t>Diante de todo o exposto, fica justificada a não aplicação da reserva de cota de até 25% do objeto licitado para ME/EPP, em razão de:</w:t>
      </w:r>
    </w:p>
    <w:p w14:paraId="58FD36C9">
      <w:pPr>
        <w:numPr>
          <w:ilvl w:val="3"/>
          <w:numId w:val="12"/>
        </w:numPr>
        <w:spacing w:before="120" w:after="120" w:line="240" w:lineRule="auto"/>
        <w:ind w:left="0" w:firstLine="0"/>
        <w:rPr>
          <w:rFonts w:cstheme="minorHAnsi"/>
        </w:rPr>
      </w:pPr>
      <w:r>
        <w:rPr>
          <w:rFonts w:cstheme="minorHAnsi"/>
        </w:rPr>
        <w:t>Inviabilidade técnica e operacional no contexto do Registro de Preços;</w:t>
      </w:r>
    </w:p>
    <w:p w14:paraId="3C7965BC">
      <w:pPr>
        <w:numPr>
          <w:ilvl w:val="3"/>
          <w:numId w:val="12"/>
        </w:numPr>
        <w:spacing w:before="120" w:after="120" w:line="240" w:lineRule="auto"/>
        <w:ind w:left="0" w:firstLine="0"/>
        <w:rPr>
          <w:rFonts w:cstheme="minorHAnsi"/>
        </w:rPr>
      </w:pPr>
      <w:r>
        <w:rPr>
          <w:rFonts w:cstheme="minorHAnsi"/>
        </w:rPr>
        <w:t>Riscos à continuidade do fornecimento de insumos de saúde;</w:t>
      </w:r>
    </w:p>
    <w:p w14:paraId="78B067DF">
      <w:pPr>
        <w:numPr>
          <w:ilvl w:val="3"/>
          <w:numId w:val="12"/>
        </w:numPr>
        <w:spacing w:before="120" w:after="120" w:line="240" w:lineRule="auto"/>
        <w:ind w:left="0" w:firstLine="0"/>
        <w:rPr>
          <w:rFonts w:cstheme="minorHAnsi"/>
        </w:rPr>
      </w:pPr>
      <w:r>
        <w:rPr>
          <w:rFonts w:cstheme="minorHAnsi"/>
        </w:rPr>
        <w:t>Elevação de custos administrativos e logísticos;</w:t>
      </w:r>
    </w:p>
    <w:p w14:paraId="40072D5A">
      <w:pPr>
        <w:numPr>
          <w:ilvl w:val="3"/>
          <w:numId w:val="12"/>
        </w:numPr>
        <w:spacing w:before="120" w:after="120" w:line="240" w:lineRule="auto"/>
        <w:ind w:left="0" w:firstLine="0"/>
        <w:rPr>
          <w:rFonts w:cstheme="minorHAnsi"/>
        </w:rPr>
      </w:pPr>
      <w:r>
        <w:rPr>
          <w:rFonts w:cstheme="minorHAnsi"/>
        </w:rPr>
        <w:t>Ausência de vantagem para a Administração Pública;</w:t>
      </w:r>
    </w:p>
    <w:p w14:paraId="47806FAB">
      <w:pPr>
        <w:numPr>
          <w:ilvl w:val="3"/>
          <w:numId w:val="12"/>
        </w:numPr>
        <w:spacing w:before="120" w:after="120" w:line="240" w:lineRule="auto"/>
        <w:ind w:left="0" w:firstLine="0"/>
        <w:rPr>
          <w:rFonts w:cstheme="minorHAnsi"/>
        </w:rPr>
      </w:pPr>
      <w:r>
        <w:rPr>
          <w:rFonts w:cstheme="minorHAnsi"/>
        </w:rPr>
        <w:t>Potencial prejuízo ao conjunto do objeto a ser contratado.</w:t>
      </w:r>
    </w:p>
    <w:p w14:paraId="5050ADA8">
      <w:pPr>
        <w:pStyle w:val="152"/>
        <w:numPr>
          <w:ilvl w:val="1"/>
          <w:numId w:val="12"/>
        </w:numPr>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6341121A">
      <w:pPr>
        <w:numPr>
          <w:ilvl w:val="0"/>
          <w:numId w:val="11"/>
        </w:numPr>
        <w:shd w:val="clear" w:color="auto" w:fill="F2F2F2"/>
        <w:suppressAutoHyphens/>
        <w:spacing w:before="120" w:after="120" w:line="240" w:lineRule="auto"/>
        <w:jc w:val="both"/>
        <w:rPr>
          <w:rFonts w:cstheme="minorHAnsi"/>
          <w:b/>
        </w:rPr>
      </w:pPr>
      <w:r>
        <w:rPr>
          <w:rFonts w:cstheme="minorHAnsi"/>
          <w:b/>
        </w:rPr>
        <w:t>JUSTIFICATIVA PARA A VEDAÇÃO À ADESÃO À ATA DE REGISTRO DE PREÇOS POR ÓRGÃOS NÃO PARTICIPANTE</w:t>
      </w:r>
    </w:p>
    <w:p w14:paraId="7C27C87A">
      <w:pPr>
        <w:pStyle w:val="152"/>
        <w:numPr>
          <w:ilvl w:val="1"/>
          <w:numId w:val="11"/>
        </w:numPr>
        <w:tabs>
          <w:tab w:val="left" w:pos="426"/>
        </w:tabs>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 xml:space="preserve"> Nos termos do art. 86, §3º, e incisos, da Lei nº 14.133/2021, e Decreto nº 11.462/2023, é facultado à Administração Pública, mediante justificativa nos Estudos Técnicos Preliminares, vedar a adesão à Ata de Registro de Preços por órgãos ou entidades não participantes do certame.</w:t>
      </w:r>
    </w:p>
    <w:p w14:paraId="29A0603C">
      <w:pPr>
        <w:pStyle w:val="152"/>
        <w:numPr>
          <w:ilvl w:val="1"/>
          <w:numId w:val="11"/>
        </w:numPr>
        <w:tabs>
          <w:tab w:val="left" w:pos="426"/>
        </w:tabs>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 xml:space="preserve">  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34070893">
      <w:pPr>
        <w:pStyle w:val="152"/>
        <w:numPr>
          <w:ilvl w:val="1"/>
          <w:numId w:val="11"/>
        </w:numPr>
        <w:tabs>
          <w:tab w:val="left" w:pos="426"/>
        </w:tabs>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 xml:space="preserve">  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14B2C523">
      <w:pPr>
        <w:pStyle w:val="152"/>
        <w:numPr>
          <w:ilvl w:val="1"/>
          <w:numId w:val="11"/>
        </w:numPr>
        <w:tabs>
          <w:tab w:val="left" w:pos="426"/>
        </w:tabs>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 xml:space="preserve"> 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23F6F5F7">
      <w:pPr>
        <w:pStyle w:val="152"/>
        <w:numPr>
          <w:ilvl w:val="1"/>
          <w:numId w:val="11"/>
        </w:numPr>
        <w:tabs>
          <w:tab w:val="left" w:pos="426"/>
        </w:tabs>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6D96C8FA">
      <w:pPr>
        <w:pStyle w:val="152"/>
        <w:numPr>
          <w:ilvl w:val="1"/>
          <w:numId w:val="11"/>
        </w:numPr>
        <w:tabs>
          <w:tab w:val="left" w:pos="426"/>
        </w:tabs>
        <w:suppressAutoHyphens/>
        <w:autoSpaceDN/>
        <w:spacing w:before="120" w:after="120"/>
        <w:ind w:left="0" w:firstLine="0"/>
        <w:jc w:val="both"/>
        <w:rPr>
          <w:rFonts w:asciiTheme="minorHAnsi" w:hAnsiTheme="minorHAnsi" w:cstheme="minorHAnsi"/>
          <w:lang w:val="pt-BR"/>
        </w:rPr>
      </w:pPr>
      <w:r>
        <w:rPr>
          <w:rFonts w:asciiTheme="minorHAnsi" w:hAnsiTheme="minorHAnsi" w:cstheme="minorHAnsi"/>
          <w:lang w:val="pt-BR"/>
        </w:rPr>
        <w:t>Por fim, a decisão está devidamente fundamentada no presente Estudos Técnicos Preliminares, em conformidade com os princípios do planejamento, da eficiência, da economicidade e com a regulamentação prevista no Decreto nº 11.462/2023.</w:t>
      </w:r>
    </w:p>
    <w:p w14:paraId="61FCB84C">
      <w:pPr>
        <w:numPr>
          <w:ilvl w:val="0"/>
          <w:numId w:val="11"/>
        </w:numPr>
        <w:shd w:val="clear" w:color="auto" w:fill="F2F2F2"/>
        <w:suppressAutoHyphens/>
        <w:spacing w:before="120" w:after="120" w:line="240" w:lineRule="auto"/>
        <w:jc w:val="both"/>
        <w:rPr>
          <w:rFonts w:cstheme="minorHAnsi"/>
          <w:b/>
        </w:rPr>
      </w:pPr>
      <w:r>
        <w:rPr>
          <w:rFonts w:cstheme="minorHAnsi"/>
          <w:b/>
        </w:rPr>
        <w:t>JUSTIFICATIVA PARA A NÃO EXIGÊNCIA DA GARANTIA DA CONTRATAÇÃO</w:t>
      </w:r>
    </w:p>
    <w:p w14:paraId="1F15D232">
      <w:pPr>
        <w:pStyle w:val="152"/>
        <w:numPr>
          <w:ilvl w:val="1"/>
          <w:numId w:val="11"/>
        </w:numPr>
        <w:tabs>
          <w:tab w:val="left" w:pos="426"/>
        </w:tabs>
        <w:suppressAutoHyphens/>
        <w:autoSpaceDN/>
        <w:spacing w:before="120" w:after="120"/>
        <w:ind w:left="0" w:firstLine="0"/>
        <w:jc w:val="both"/>
        <w:rPr>
          <w:rStyle w:val="178"/>
          <w:rFonts w:asciiTheme="minorHAnsi" w:hAnsiTheme="minorHAnsi" w:cstheme="minorHAnsi"/>
          <w:lang w:val="pt-BR"/>
        </w:rPr>
      </w:pPr>
      <w:r>
        <w:rPr>
          <w:rStyle w:val="178"/>
          <w:rFonts w:asciiTheme="minorHAnsi" w:hAnsiTheme="minorHAnsi" w:cstheme="minorHAnsi"/>
          <w:lang w:val="pt-BR"/>
        </w:rPr>
        <w:t>Nos termos do art. 96 da Lei nº 14.133/2021, é facultado à Administração exigir a prestação de garantia para a fiel execução do contrato, limitada a até 5% do valor contratual, podendo chegar a 10% em contratações de grande vulto ou de risco considerável.</w:t>
      </w:r>
    </w:p>
    <w:p w14:paraId="590DAC57">
      <w:pPr>
        <w:pStyle w:val="152"/>
        <w:numPr>
          <w:ilvl w:val="1"/>
          <w:numId w:val="11"/>
        </w:numPr>
        <w:suppressAutoHyphens/>
        <w:autoSpaceDN/>
        <w:spacing w:before="120" w:after="120"/>
        <w:ind w:left="0" w:firstLine="0"/>
        <w:jc w:val="both"/>
        <w:rPr>
          <w:rStyle w:val="178"/>
          <w:rFonts w:asciiTheme="minorHAnsi" w:hAnsiTheme="minorHAnsi" w:cstheme="minorHAnsi"/>
          <w:lang w:val="pt-BR"/>
        </w:rPr>
      </w:pPr>
      <w:r>
        <w:rPr>
          <w:rStyle w:val="178"/>
          <w:rFonts w:asciiTheme="minorHAnsi" w:hAnsiTheme="minorHAnsi" w:cstheme="minorHAnsi"/>
          <w:lang w:val="pt-BR"/>
        </w:rPr>
        <w:t>Contudo, no presente caso, opta-se por não exigir a prestação de garantia da contratação, com base nas seguintes justificativas:</w:t>
      </w:r>
    </w:p>
    <w:p w14:paraId="47F7A083">
      <w:pPr>
        <w:pStyle w:val="152"/>
        <w:numPr>
          <w:ilvl w:val="1"/>
          <w:numId w:val="11"/>
        </w:numPr>
        <w:suppressAutoHyphens/>
        <w:autoSpaceDN/>
        <w:spacing w:before="120" w:after="120"/>
        <w:ind w:left="0" w:firstLine="0"/>
        <w:jc w:val="both"/>
        <w:rPr>
          <w:rStyle w:val="178"/>
          <w:rFonts w:asciiTheme="minorHAnsi" w:hAnsiTheme="minorHAnsi" w:cstheme="minorHAnsi"/>
          <w:b/>
          <w:lang w:val="pt-BR"/>
        </w:rPr>
      </w:pPr>
      <w:r>
        <w:rPr>
          <w:rStyle w:val="178"/>
          <w:rFonts w:asciiTheme="minorHAnsi" w:hAnsiTheme="minorHAnsi" w:cstheme="minorHAnsi"/>
          <w:b/>
          <w:lang w:val="pt-BR"/>
        </w:rPr>
        <w:t>Tratamento por meio de Sistema de Registro de Preços (SRP):</w:t>
      </w:r>
    </w:p>
    <w:p w14:paraId="24C4B0A7">
      <w:pPr>
        <w:pStyle w:val="152"/>
        <w:numPr>
          <w:ilvl w:val="1"/>
          <w:numId w:val="11"/>
        </w:numPr>
        <w:suppressAutoHyphens/>
        <w:autoSpaceDN/>
        <w:spacing w:before="120" w:after="120"/>
        <w:ind w:left="0" w:firstLine="0"/>
        <w:jc w:val="both"/>
        <w:rPr>
          <w:rStyle w:val="178"/>
          <w:rFonts w:asciiTheme="minorHAnsi" w:hAnsiTheme="minorHAnsi" w:cstheme="minorHAnsi"/>
          <w:lang w:val="pt-BR"/>
        </w:rPr>
      </w:pPr>
      <w:r>
        <w:rPr>
          <w:rStyle w:val="178"/>
          <w:rFonts w:asciiTheme="minorHAnsi" w:hAnsiTheme="minorHAnsi" w:cstheme="minorHAnsi"/>
          <w:lang w:val="pt-BR"/>
        </w:rPr>
        <w:t>A presente licitação será processada sob a forma de registro de preços, nos moldes do arts. 82 e 83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7B3FCF53">
      <w:pPr>
        <w:pStyle w:val="152"/>
        <w:numPr>
          <w:ilvl w:val="1"/>
          <w:numId w:val="11"/>
        </w:numPr>
        <w:suppressAutoHyphens/>
        <w:autoSpaceDN/>
        <w:spacing w:before="120" w:after="120"/>
        <w:ind w:left="0" w:firstLine="0"/>
        <w:jc w:val="both"/>
        <w:rPr>
          <w:rStyle w:val="178"/>
          <w:rFonts w:asciiTheme="minorHAnsi" w:hAnsiTheme="minorHAnsi" w:cstheme="minorHAnsi"/>
          <w:b/>
        </w:rPr>
      </w:pPr>
      <w:r>
        <w:rPr>
          <w:rStyle w:val="178"/>
          <w:rFonts w:asciiTheme="minorHAnsi" w:hAnsiTheme="minorHAnsi" w:cstheme="minorHAnsi"/>
          <w:b/>
        </w:rPr>
        <w:t>Inexistência de obrigação imediata:</w:t>
      </w:r>
    </w:p>
    <w:p w14:paraId="0D493B20">
      <w:pPr>
        <w:pStyle w:val="152"/>
        <w:numPr>
          <w:ilvl w:val="1"/>
          <w:numId w:val="11"/>
        </w:numPr>
        <w:suppressAutoHyphens/>
        <w:autoSpaceDN/>
        <w:spacing w:before="120" w:after="120"/>
        <w:ind w:left="0" w:firstLine="0"/>
        <w:jc w:val="both"/>
        <w:rPr>
          <w:rStyle w:val="178"/>
          <w:rFonts w:asciiTheme="minorHAnsi" w:hAnsiTheme="minorHAnsi" w:cstheme="minorHAnsi"/>
          <w:lang w:val="pt-BR"/>
        </w:rPr>
      </w:pPr>
      <w:r>
        <w:rPr>
          <w:rStyle w:val="178"/>
          <w:rFonts w:asciiTheme="minorHAnsi" w:hAnsiTheme="minorHAnsi" w:cstheme="minorHAnsi"/>
          <w:lang w:val="pt-BR"/>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415B55B4">
      <w:pPr>
        <w:pStyle w:val="152"/>
        <w:numPr>
          <w:ilvl w:val="1"/>
          <w:numId w:val="11"/>
        </w:numPr>
        <w:suppressAutoHyphens/>
        <w:autoSpaceDN/>
        <w:spacing w:before="120" w:after="120"/>
        <w:ind w:left="0" w:firstLine="0"/>
        <w:jc w:val="both"/>
        <w:rPr>
          <w:rStyle w:val="178"/>
          <w:rFonts w:asciiTheme="minorHAnsi" w:hAnsiTheme="minorHAnsi" w:cstheme="minorHAnsi"/>
          <w:b/>
          <w:lang w:val="pt-BR"/>
        </w:rPr>
      </w:pPr>
      <w:r>
        <w:rPr>
          <w:rStyle w:val="178"/>
          <w:rFonts w:asciiTheme="minorHAnsi" w:hAnsiTheme="minorHAnsi" w:cstheme="minorHAnsi"/>
          <w:b/>
          <w:lang w:val="pt-BR"/>
        </w:rPr>
        <w:t>Natureza dos itens e risco reduzido:</w:t>
      </w:r>
    </w:p>
    <w:p w14:paraId="62BAEE33">
      <w:pPr>
        <w:pStyle w:val="152"/>
        <w:numPr>
          <w:ilvl w:val="1"/>
          <w:numId w:val="11"/>
        </w:numPr>
        <w:suppressAutoHyphens/>
        <w:autoSpaceDN/>
        <w:spacing w:before="120" w:after="120"/>
        <w:ind w:left="0" w:firstLine="0"/>
        <w:jc w:val="both"/>
        <w:rPr>
          <w:rStyle w:val="178"/>
          <w:rFonts w:asciiTheme="minorHAnsi" w:hAnsiTheme="minorHAnsi" w:cstheme="minorHAnsi"/>
          <w:lang w:val="pt-BR"/>
        </w:rPr>
      </w:pPr>
      <w:r>
        <w:rPr>
          <w:rStyle w:val="178"/>
          <w:rFonts w:asciiTheme="minorHAnsi" w:hAnsiTheme="minorHAnsi" w:cstheme="minorHAnsi"/>
          <w:lang w:val="pt-BR"/>
        </w:rPr>
        <w:t>Os itens objeto deste Estudo Técnico Preliminar, não envolvem alto grau de complexidade técnica, elevado valor agregado ou risco relevante de inadimplemento, o que reforça a desnecessidade de exigência de garantia neste momento.</w:t>
      </w:r>
    </w:p>
    <w:p w14:paraId="50619074">
      <w:pPr>
        <w:pStyle w:val="152"/>
        <w:numPr>
          <w:ilvl w:val="1"/>
          <w:numId w:val="11"/>
        </w:numPr>
        <w:suppressAutoHyphens/>
        <w:autoSpaceDN/>
        <w:spacing w:before="120" w:after="120"/>
        <w:ind w:left="0" w:firstLine="0"/>
        <w:jc w:val="both"/>
        <w:rPr>
          <w:rStyle w:val="178"/>
          <w:rFonts w:asciiTheme="minorHAnsi" w:hAnsiTheme="minorHAnsi" w:cstheme="minorHAnsi"/>
          <w:b/>
          <w:lang w:val="pt-BR"/>
        </w:rPr>
      </w:pPr>
      <w:r>
        <w:rPr>
          <w:rStyle w:val="178"/>
          <w:rFonts w:asciiTheme="minorHAnsi" w:hAnsiTheme="minorHAnsi" w:cstheme="minorHAnsi"/>
          <w:b/>
          <w:lang w:val="pt-BR"/>
        </w:rPr>
        <w:t>Razoabilidade e fomento à competitividade:</w:t>
      </w:r>
    </w:p>
    <w:p w14:paraId="621F1ADD">
      <w:pPr>
        <w:pStyle w:val="152"/>
        <w:numPr>
          <w:ilvl w:val="1"/>
          <w:numId w:val="11"/>
        </w:numPr>
        <w:suppressAutoHyphens/>
        <w:autoSpaceDN/>
        <w:spacing w:before="120" w:after="120"/>
        <w:ind w:left="0" w:firstLine="0"/>
        <w:jc w:val="both"/>
        <w:rPr>
          <w:rStyle w:val="178"/>
          <w:rFonts w:asciiTheme="minorHAnsi" w:hAnsiTheme="minorHAnsi" w:cstheme="minorHAnsi"/>
          <w:lang w:val="pt-BR"/>
        </w:rPr>
      </w:pPr>
      <w:r>
        <w:rPr>
          <w:rStyle w:val="178"/>
          <w:rFonts w:asciiTheme="minorHAnsi" w:hAnsiTheme="minorHAnsi" w:cstheme="minorHAnsi"/>
          <w:lang w:val="pt-BR"/>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76FD7DDA">
      <w:pPr>
        <w:pStyle w:val="152"/>
        <w:numPr>
          <w:ilvl w:val="1"/>
          <w:numId w:val="11"/>
        </w:numPr>
        <w:suppressAutoHyphens/>
        <w:autoSpaceDN/>
        <w:spacing w:before="120" w:after="120"/>
        <w:ind w:left="0" w:firstLine="0"/>
        <w:jc w:val="both"/>
        <w:rPr>
          <w:rStyle w:val="178"/>
          <w:rFonts w:asciiTheme="minorHAnsi" w:hAnsiTheme="minorHAnsi" w:cstheme="minorHAnsi"/>
          <w:b/>
          <w:lang w:val="pt-BR"/>
        </w:rPr>
      </w:pPr>
      <w:r>
        <w:rPr>
          <w:rStyle w:val="178"/>
          <w:rFonts w:asciiTheme="minorHAnsi" w:hAnsiTheme="minorHAnsi" w:cstheme="minorHAnsi"/>
          <w:b/>
          <w:lang w:val="pt-BR"/>
        </w:rPr>
        <w:t>Economia e desburocratização do processo licitatório:</w:t>
      </w:r>
    </w:p>
    <w:p w14:paraId="68EB6273">
      <w:pPr>
        <w:numPr>
          <w:ilvl w:val="1"/>
          <w:numId w:val="11"/>
        </w:numPr>
        <w:suppressAutoHyphens/>
        <w:spacing w:before="120" w:after="120" w:line="240" w:lineRule="auto"/>
        <w:ind w:left="0" w:firstLine="0"/>
        <w:jc w:val="both"/>
        <w:rPr>
          <w:rFonts w:cstheme="minorHAnsi"/>
        </w:rPr>
      </w:pPr>
      <w:r>
        <w:rPr>
          <w:rStyle w:val="178"/>
          <w:rFonts w:asciiTheme="minorHAnsi" w:hAnsiTheme="minorHAnsi" w:cstheme="minorHAnsi"/>
        </w:rPr>
        <w:t xml:space="preserve">A exigência de garantia, ainda que facultativa, impõe custos operacionais e burocráticos tanto ao licitante quanto à Administração (análise, liberação, controle, eventual execução), o que </w:t>
      </w:r>
      <w:r>
        <w:rPr>
          <w:rFonts w:cstheme="minorHAnsi"/>
        </w:rPr>
        <w:t>contraria o objetivo de simplificação e eficiência administrativa, principalmente em procedimentos voltados à formação de ata para aquisições padronizadas e de fornecimento contínuo.</w:t>
      </w:r>
    </w:p>
    <w:p w14:paraId="12C77A5B">
      <w:pPr>
        <w:numPr>
          <w:ilvl w:val="1"/>
          <w:numId w:val="11"/>
        </w:numPr>
        <w:suppressAutoHyphens/>
        <w:spacing w:before="120" w:after="120" w:line="240" w:lineRule="auto"/>
        <w:ind w:left="0" w:firstLine="0"/>
        <w:jc w:val="both"/>
        <w:rPr>
          <w:rFonts w:cstheme="minorHAnsi"/>
        </w:rPr>
      </w:pPr>
      <w:r>
        <w:rPr>
          <w:rFonts w:cstheme="minorHAnsi"/>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19F2D69E">
      <w:pPr>
        <w:pStyle w:val="152"/>
        <w:numPr>
          <w:ilvl w:val="0"/>
          <w:numId w:val="11"/>
        </w:numPr>
        <w:shd w:val="clear" w:color="auto" w:fill="F2F2F2"/>
        <w:suppressAutoHyphens/>
        <w:autoSpaceDN/>
        <w:spacing w:before="120" w:after="120"/>
        <w:jc w:val="both"/>
        <w:rPr>
          <w:rFonts w:asciiTheme="minorHAnsi" w:hAnsiTheme="minorHAnsi" w:cstheme="minorHAnsi"/>
          <w:b/>
          <w:lang w:val="pt-BR"/>
        </w:rPr>
      </w:pPr>
      <w:r>
        <w:rPr>
          <w:rFonts w:asciiTheme="minorHAnsi" w:hAnsiTheme="minorHAnsi" w:cstheme="minorHAnsi"/>
          <w:b/>
          <w:lang w:val="pt-BR"/>
        </w:rPr>
        <w:t>JUSTIFICATIVA PARA EVENTUAL EXIGÊNCIA DE AMOSTRA</w:t>
      </w:r>
    </w:p>
    <w:p w14:paraId="457FF17A">
      <w:pPr>
        <w:numPr>
          <w:ilvl w:val="1"/>
          <w:numId w:val="11"/>
        </w:numPr>
        <w:suppressAutoHyphens/>
        <w:spacing w:before="120" w:after="120" w:line="240" w:lineRule="auto"/>
        <w:ind w:left="0" w:firstLine="0"/>
        <w:jc w:val="both"/>
        <w:rPr>
          <w:rFonts w:cstheme="minorHAnsi"/>
          <w:lang w:eastAsia="ar-SA"/>
        </w:rPr>
      </w:pPr>
      <w:r>
        <w:rPr>
          <w:rFonts w:cstheme="minorHAnsi"/>
          <w:lang w:eastAsia="ar-SA"/>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1F6C103A">
      <w:pPr>
        <w:numPr>
          <w:ilvl w:val="1"/>
          <w:numId w:val="11"/>
        </w:numPr>
        <w:suppressAutoHyphens/>
        <w:spacing w:before="120" w:after="120" w:line="240" w:lineRule="auto"/>
        <w:ind w:left="0" w:firstLine="0"/>
        <w:jc w:val="both"/>
        <w:rPr>
          <w:rFonts w:cstheme="minorHAnsi"/>
          <w:lang w:eastAsia="ar-SA"/>
        </w:rPr>
      </w:pPr>
      <w:r>
        <w:rPr>
          <w:rFonts w:cstheme="minorHAnsi"/>
          <w:lang w:eastAsia="ar-SA"/>
        </w:rPr>
        <w:t>A amostra, quando solicitada, será exigida apenas do licitante provisoriamente melhor classificado e deverá ser entregue no prazo e condições definidos no edital, com vistas à análise técnica por parte da unidade demandante.</w:t>
      </w:r>
    </w:p>
    <w:p w14:paraId="6FF1AE9F">
      <w:pPr>
        <w:numPr>
          <w:ilvl w:val="1"/>
          <w:numId w:val="11"/>
        </w:numPr>
        <w:suppressAutoHyphens/>
        <w:spacing w:before="120" w:after="120" w:line="240" w:lineRule="auto"/>
        <w:ind w:left="0" w:firstLine="0"/>
        <w:jc w:val="both"/>
        <w:rPr>
          <w:rFonts w:cstheme="minorHAnsi"/>
          <w:b/>
          <w:lang w:eastAsia="ar-SA"/>
        </w:rPr>
      </w:pPr>
      <w:r>
        <w:rPr>
          <w:rFonts w:eastAsia="Calibri" w:cstheme="minorHAnsi"/>
        </w:rPr>
        <w:t xml:space="preserve">Considerando a especificação de uso dos itens listados na tabela constante do tópico 14.1. e desde que atendidas integralmente a todas especificações técnicas </w:t>
      </w:r>
      <w:r>
        <w:rPr>
          <w:rFonts w:eastAsia="Calibri" w:cstheme="minorHAnsi"/>
          <w:b/>
          <w:bCs/>
          <w:u w:val="single"/>
        </w:rPr>
        <w:t>estabelecidas não se faz necessário</w:t>
      </w:r>
      <w:r>
        <w:rPr>
          <w:rFonts w:eastAsia="Calibri" w:cstheme="minorHAnsi"/>
        </w:rPr>
        <w:t xml:space="preserve"> a apresentação de amostras.</w:t>
      </w:r>
    </w:p>
    <w:p w14:paraId="099A2EBF">
      <w:pPr>
        <w:numPr>
          <w:ilvl w:val="0"/>
          <w:numId w:val="11"/>
        </w:numPr>
        <w:shd w:val="clear" w:color="auto" w:fill="F2F2F2"/>
        <w:spacing w:before="120" w:after="120" w:line="240" w:lineRule="auto"/>
        <w:ind w:left="0" w:firstLine="0"/>
        <w:jc w:val="both"/>
        <w:rPr>
          <w:rFonts w:cstheme="minorHAnsi"/>
          <w:b/>
        </w:rPr>
      </w:pPr>
      <w:r>
        <w:rPr>
          <w:rFonts w:cstheme="minorHAnsi"/>
          <w:b/>
        </w:rPr>
        <w:t>ÁREA REQUISITANTE</w:t>
      </w:r>
    </w:p>
    <w:p w14:paraId="4AAF7A4E">
      <w:pPr>
        <w:pStyle w:val="152"/>
        <w:numPr>
          <w:ilvl w:val="1"/>
          <w:numId w:val="11"/>
        </w:numPr>
        <w:spacing w:before="120" w:after="120"/>
        <w:ind w:left="0" w:firstLine="0"/>
        <w:jc w:val="both"/>
        <w:rPr>
          <w:rFonts w:asciiTheme="minorHAnsi" w:hAnsiTheme="minorHAnsi" w:cstheme="minorHAnsi"/>
          <w:lang w:val="pt-BR"/>
        </w:rPr>
      </w:pPr>
      <w:r>
        <w:rPr>
          <w:rStyle w:val="178"/>
          <w:rFonts w:asciiTheme="minorHAnsi" w:hAnsiTheme="minorHAnsi" w:cstheme="minorHAnsi"/>
          <w:lang w:val="pt-BR"/>
        </w:rPr>
        <w:t xml:space="preserve">Aquisição solicitada pelo Setor de </w:t>
      </w:r>
      <w:r>
        <w:rPr>
          <w:rStyle w:val="178"/>
          <w:rFonts w:asciiTheme="minorHAnsi" w:hAnsiTheme="minorHAnsi" w:cstheme="minorHAnsi"/>
          <w:b/>
          <w:bCs/>
          <w:lang w:val="pt-BR"/>
        </w:rPr>
        <w:t>ENGENHARIA DE MANUTENÇÃO</w:t>
      </w:r>
      <w:r>
        <w:rPr>
          <w:rStyle w:val="178"/>
          <w:rFonts w:asciiTheme="minorHAnsi" w:hAnsiTheme="minorHAnsi" w:cstheme="minorHAnsi"/>
          <w:lang w:val="pt-BR"/>
        </w:rPr>
        <w:t xml:space="preserve"> do Hospital Ana Nery.</w:t>
      </w:r>
    </w:p>
    <w:p w14:paraId="1B926ACF">
      <w:pPr>
        <w:pStyle w:val="152"/>
        <w:numPr>
          <w:ilvl w:val="0"/>
          <w:numId w:val="11"/>
        </w:numPr>
        <w:shd w:val="clear" w:color="auto" w:fill="F2F2F2"/>
        <w:spacing w:before="120" w:after="120"/>
        <w:ind w:left="0" w:firstLine="0"/>
        <w:jc w:val="both"/>
        <w:rPr>
          <w:rFonts w:asciiTheme="minorHAnsi" w:hAnsiTheme="minorHAnsi" w:cstheme="minorHAnsi"/>
          <w:b/>
          <w:lang w:val="pt-BR"/>
        </w:rPr>
      </w:pPr>
      <w:r>
        <w:rPr>
          <w:rFonts w:asciiTheme="minorHAnsi" w:hAnsiTheme="minorHAnsi" w:cstheme="minorHAnsi"/>
          <w:b/>
          <w:lang w:val="pt-BR"/>
        </w:rPr>
        <w:t>PLANEJAMENTO</w:t>
      </w:r>
    </w:p>
    <w:p w14:paraId="6421B818">
      <w:pPr>
        <w:pStyle w:val="152"/>
        <w:spacing w:before="120" w:after="120"/>
        <w:jc w:val="both"/>
        <w:rPr>
          <w:rFonts w:asciiTheme="minorHAnsi" w:hAnsiTheme="minorHAnsi" w:cstheme="minorHAnsi"/>
          <w:lang w:val="pt-BR"/>
        </w:rPr>
      </w:pPr>
      <w:r>
        <w:rPr>
          <w:rFonts w:asciiTheme="minorHAnsi" w:hAnsiTheme="minorHAnsi" w:cstheme="minorHAnsi"/>
          <w:lang w:val="pt-BR"/>
        </w:rPr>
        <w:t>GESTÃO/UNIDADE: 15223/150247</w:t>
      </w:r>
    </w:p>
    <w:p w14:paraId="5D0D56FF">
      <w:pPr>
        <w:pStyle w:val="152"/>
        <w:spacing w:before="120" w:after="120"/>
        <w:jc w:val="both"/>
        <w:rPr>
          <w:rFonts w:asciiTheme="minorHAnsi" w:hAnsiTheme="minorHAnsi" w:cstheme="minorHAnsi"/>
          <w:lang w:val="pt-BR"/>
        </w:rPr>
      </w:pPr>
      <w:r>
        <w:rPr>
          <w:rFonts w:asciiTheme="minorHAnsi" w:hAnsiTheme="minorHAnsi" w:cstheme="minorHAnsi"/>
          <w:lang w:val="pt-BR"/>
        </w:rPr>
        <w:t>PROGRAMA: Fortalecimento do Sistema Único de Saúde (SUS)</w:t>
      </w:r>
    </w:p>
    <w:p w14:paraId="3579D989">
      <w:pPr>
        <w:pStyle w:val="152"/>
        <w:spacing w:before="120" w:after="120"/>
        <w:jc w:val="both"/>
        <w:rPr>
          <w:rFonts w:asciiTheme="minorHAnsi" w:hAnsiTheme="minorHAnsi" w:cstheme="minorHAnsi"/>
          <w:lang w:val="pt-BR"/>
        </w:rPr>
      </w:pPr>
      <w:r>
        <w:rPr>
          <w:rFonts w:asciiTheme="minorHAnsi" w:hAnsiTheme="minorHAnsi" w:cstheme="minorHAnsi"/>
          <w:lang w:val="pt-BR"/>
        </w:rPr>
        <w:t>AÇÃO: Atenção à Saúde da População para Procedimentos em Média e Alta Complexidade</w:t>
      </w:r>
    </w:p>
    <w:p w14:paraId="2F5F4F6A">
      <w:pPr>
        <w:pStyle w:val="152"/>
        <w:spacing w:before="120" w:after="120"/>
        <w:jc w:val="both"/>
        <w:rPr>
          <w:rFonts w:asciiTheme="minorHAnsi" w:hAnsiTheme="minorHAnsi" w:cstheme="minorHAnsi"/>
          <w:lang w:val="pt-BR"/>
        </w:rPr>
      </w:pPr>
      <w:r>
        <w:rPr>
          <w:rFonts w:asciiTheme="minorHAnsi" w:hAnsiTheme="minorHAnsi" w:cstheme="minorHAnsi"/>
          <w:lang w:val="pt-BR"/>
        </w:rPr>
        <w:t>FONTE: Fundo Nacional da Saúde/Ministério da Saúde</w:t>
      </w:r>
    </w:p>
    <w:p w14:paraId="7C017197">
      <w:pPr>
        <w:pStyle w:val="152"/>
        <w:numPr>
          <w:ilvl w:val="0"/>
          <w:numId w:val="11"/>
        </w:numPr>
        <w:shd w:val="clear" w:color="auto" w:fill="F2F2F2"/>
        <w:spacing w:before="120" w:after="120"/>
        <w:ind w:left="0" w:firstLine="0"/>
        <w:jc w:val="both"/>
        <w:rPr>
          <w:rFonts w:asciiTheme="minorHAnsi" w:hAnsiTheme="minorHAnsi" w:cstheme="minorHAnsi"/>
          <w:b/>
          <w:lang w:val="pt-BR"/>
        </w:rPr>
      </w:pPr>
      <w:r>
        <w:rPr>
          <w:rFonts w:asciiTheme="minorHAnsi" w:hAnsiTheme="minorHAnsi" w:cstheme="minorHAnsi"/>
          <w:b/>
          <w:lang w:val="pt-BR"/>
        </w:rPr>
        <w:t>REQUISITOS DA CONTRATAÇÃO</w:t>
      </w:r>
    </w:p>
    <w:p w14:paraId="7C070943">
      <w:pPr>
        <w:spacing w:before="120" w:after="120"/>
        <w:jc w:val="both"/>
        <w:rPr>
          <w:rFonts w:cstheme="minorHAnsi"/>
          <w:b/>
          <w:u w:val="single"/>
        </w:rPr>
      </w:pPr>
      <w:r>
        <w:rPr>
          <w:rFonts w:cstheme="minorHAnsi"/>
          <w:b/>
          <w:u w:val="single"/>
        </w:rPr>
        <w:t>Sustentabilidade</w:t>
      </w:r>
    </w:p>
    <w:p w14:paraId="4BBC435D">
      <w:pPr>
        <w:pStyle w:val="63"/>
        <w:numPr>
          <w:ilvl w:val="1"/>
          <w:numId w:val="11"/>
        </w:numPr>
        <w:spacing w:before="120" w:after="120"/>
        <w:ind w:left="0" w:firstLine="0"/>
        <w:contextualSpacing w:val="0"/>
        <w:jc w:val="both"/>
        <w:rPr>
          <w:rFonts w:asciiTheme="minorHAnsi" w:hAnsiTheme="minorHAnsi" w:cstheme="minorHAnsi"/>
          <w:sz w:val="22"/>
          <w:szCs w:val="22"/>
        </w:rPr>
      </w:pPr>
      <w:bookmarkStart w:id="123" w:name="_Hlk219800181"/>
      <w:r>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6CD35425">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fornecedores deverão oferecer os materiais de consumo que atendam o disposto no art.  5º da Instrução Normativa 01, de 19 de janeiro de 2010, a saber:</w:t>
      </w:r>
    </w:p>
    <w:p w14:paraId="1FE8060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Entregar bens que sejam constituídos, no todo ou em parte, por material reciclado, atóxico, biodegradável, conforme normas da ABNT; </w:t>
      </w:r>
    </w:p>
    <w:p w14:paraId="55453920">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26B1C153">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Acondicionar os bens, preferencialmente, em embalagem individual adequada, com o menor volume possível, que utilize materiais recicláveis, de forma a garantir a máxima proteção durante o transporte e o armazenamento;</w:t>
      </w:r>
    </w:p>
    <w:p w14:paraId="6997C2F5">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206DFC93">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95FF165">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30E5F48">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Materiais, cujo fabricante esteja regularmente registrado no Cadastro Técnico Federal de Atividades Potencialmente Poluidoras ou Utilizadoras de Recursos Ambientais, instituído pelo artigo 17, inciso II, da Lei nº 6.938 de 1981.</w:t>
      </w:r>
    </w:p>
    <w:p w14:paraId="679E7001">
      <w:pPr>
        <w:numPr>
          <w:ilvl w:val="1"/>
          <w:numId w:val="11"/>
        </w:numPr>
        <w:spacing w:before="120" w:after="120" w:line="240" w:lineRule="auto"/>
        <w:ind w:left="0" w:firstLine="0"/>
        <w:jc w:val="both"/>
        <w:rPr>
          <w:rFonts w:cstheme="minorHAnsi"/>
          <w:b/>
        </w:rPr>
      </w:pPr>
      <w:bookmarkStart w:id="124" w:name="_Hlk223354432"/>
      <w:r>
        <w:rPr>
          <w:rFonts w:cstheme="minorHAnsi"/>
          <w:lang w:eastAsia="ar-SA"/>
        </w:rPr>
        <w:t>Entregar os itens conforme especificações deste Estudo Técnico Preliminar, com os recursos necessários ao perfeito cumprimento das cláusulas contratuais;</w:t>
      </w:r>
    </w:p>
    <w:p w14:paraId="1F00DE22">
      <w:pPr>
        <w:numPr>
          <w:ilvl w:val="1"/>
          <w:numId w:val="11"/>
        </w:numPr>
        <w:spacing w:before="120" w:after="120" w:line="240" w:lineRule="auto"/>
        <w:ind w:left="0" w:firstLine="0"/>
        <w:jc w:val="both"/>
        <w:rPr>
          <w:rFonts w:cstheme="minorHAnsi"/>
          <w:b/>
        </w:rPr>
      </w:pPr>
      <w:r>
        <w:rPr>
          <w:rFonts w:cstheme="minorHAnsi"/>
          <w:lang w:eastAsia="ar-SA"/>
        </w:rPr>
        <w:t>Fornecer o material, na qualidade e quantidade especificada, nos termos de sua proposta;</w:t>
      </w:r>
    </w:p>
    <w:p w14:paraId="2DB64847">
      <w:pPr>
        <w:numPr>
          <w:ilvl w:val="1"/>
          <w:numId w:val="11"/>
        </w:numPr>
        <w:spacing w:before="120" w:after="120" w:line="240" w:lineRule="auto"/>
        <w:ind w:left="0" w:firstLine="0"/>
        <w:jc w:val="both"/>
        <w:rPr>
          <w:rFonts w:cstheme="minorHAnsi"/>
          <w:b/>
        </w:rPr>
      </w:pPr>
      <w:r>
        <w:rPr>
          <w:rFonts w:cstheme="minorHAnsi"/>
        </w:rPr>
        <w:t>Lançar na Nota Fiscal as especificações dos materiais fornecidos, valores, número do empenho, de modo idêntico àquelas constantes da Nota de Empenho, número do Contrato e Unidade de Saúde para qual foi fornecido os materiais;</w:t>
      </w:r>
    </w:p>
    <w:p w14:paraId="736BF733">
      <w:pPr>
        <w:numPr>
          <w:ilvl w:val="1"/>
          <w:numId w:val="11"/>
        </w:numPr>
        <w:spacing w:before="120" w:after="120" w:line="240" w:lineRule="auto"/>
        <w:ind w:left="0" w:firstLine="0"/>
        <w:jc w:val="both"/>
        <w:rPr>
          <w:rFonts w:cstheme="minorHAnsi"/>
          <w:b/>
        </w:rPr>
      </w:pPr>
      <w:r>
        <w:rPr>
          <w:rFonts w:cstheme="minorHAnsi"/>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6839F0BD">
      <w:pPr>
        <w:numPr>
          <w:ilvl w:val="1"/>
          <w:numId w:val="11"/>
        </w:numPr>
        <w:spacing w:before="120" w:after="120" w:line="240" w:lineRule="auto"/>
        <w:ind w:left="0" w:firstLine="0"/>
        <w:jc w:val="both"/>
        <w:rPr>
          <w:rFonts w:cstheme="minorHAnsi"/>
          <w:b/>
        </w:rPr>
      </w:pPr>
      <w:r>
        <w:rPr>
          <w:rFonts w:cstheme="minorHAnsi"/>
          <w:lang w:eastAsia="ar-SA"/>
        </w:rPr>
        <w:t>Responsabilizar-se por todas as obrigações trabalhistas, sociais, previdenciárias, tributárias e as demais previstas na legislação específica, cuja inadimplência não transfere responsabilidade à Administração;</w:t>
      </w:r>
    </w:p>
    <w:p w14:paraId="5A2F0FAD">
      <w:pPr>
        <w:numPr>
          <w:ilvl w:val="1"/>
          <w:numId w:val="11"/>
        </w:numPr>
        <w:spacing w:before="120" w:after="120" w:line="240" w:lineRule="auto"/>
        <w:ind w:left="0" w:firstLine="0"/>
        <w:jc w:val="both"/>
        <w:rPr>
          <w:rFonts w:cstheme="minorHAnsi"/>
          <w:b/>
        </w:rPr>
      </w:pPr>
      <w:r>
        <w:rPr>
          <w:rFonts w:cstheme="minorHAnsi"/>
          <w:lang w:eastAsia="ar-SA"/>
        </w:rPr>
        <w:t xml:space="preserve">A </w:t>
      </w:r>
      <w:r>
        <w:rPr>
          <w:rFonts w:cstheme="minorHAnsi"/>
          <w:bCs/>
          <w:iCs/>
        </w:rPr>
        <w:t>Empresa</w:t>
      </w:r>
      <w:r>
        <w:rPr>
          <w:rFonts w:cstheme="minorHAnsi"/>
        </w:rPr>
        <w:t xml:space="preserve"> </w:t>
      </w:r>
      <w:r>
        <w:rPr>
          <w:rFonts w:cstheme="minorHAnsi"/>
          <w:lang w:eastAsia="ar-SA"/>
        </w:rPr>
        <w:t>deverá manter, durante toda a execução do contrato, compatibilidade com as obrigações assumidas, relacionadas neste Estudo Técnico Preliminar e no contrato;</w:t>
      </w:r>
    </w:p>
    <w:p w14:paraId="25331235">
      <w:pPr>
        <w:numPr>
          <w:ilvl w:val="1"/>
          <w:numId w:val="11"/>
        </w:numPr>
        <w:spacing w:before="120" w:after="120" w:line="240" w:lineRule="auto"/>
        <w:ind w:left="0" w:firstLine="0"/>
        <w:jc w:val="both"/>
        <w:rPr>
          <w:rFonts w:cstheme="minorHAnsi"/>
          <w:b/>
        </w:rPr>
      </w:pPr>
      <w:r>
        <w:rPr>
          <w:rFonts w:eastAsia="Verdana" w:cstheme="minorHAnsi"/>
        </w:rPr>
        <w:t xml:space="preserve">Arcar com o ônus decorrente de eventual equívoco no dimensionamento dos quantitativos de sua proposta, </w:t>
      </w:r>
      <w:r>
        <w:rPr>
          <w:rFonts w:cstheme="minorHAnsi"/>
        </w:rPr>
        <w:t xml:space="preserve">inclusive quanto aos custos variáveis decorrentes de fatores futuros e incertos, </w:t>
      </w:r>
      <w:r>
        <w:rPr>
          <w:rFonts w:eastAsia="Verdana" w:cstheme="minorHAnsi"/>
        </w:rPr>
        <w:t>devendo complementá-los, caso o previsto inicialmente em sua proposta não seja satisfatório para o atendimento ao objeto deste Estudo Técnico Preliminar.</w:t>
      </w:r>
    </w:p>
    <w:p w14:paraId="69E5AA2E">
      <w:pPr>
        <w:numPr>
          <w:ilvl w:val="1"/>
          <w:numId w:val="11"/>
        </w:numPr>
        <w:spacing w:before="120" w:after="120" w:line="240" w:lineRule="auto"/>
        <w:ind w:left="0" w:firstLine="0"/>
        <w:jc w:val="both"/>
        <w:rPr>
          <w:rFonts w:cstheme="minorHAnsi"/>
          <w:b/>
        </w:rPr>
      </w:pPr>
      <w:r>
        <w:rPr>
          <w:rFonts w:cstheme="minorHAnsi"/>
          <w:bCs/>
        </w:rPr>
        <w:t>A</w:t>
      </w:r>
      <w:r>
        <w:rPr>
          <w:rFonts w:cstheme="minorHAnsi"/>
        </w:rPr>
        <w:t xml:space="preserve"> </w:t>
      </w:r>
      <w:r>
        <w:rPr>
          <w:rFonts w:cstheme="minorHAnsi"/>
          <w:bCs/>
          <w:iCs/>
        </w:rPr>
        <w:t>Empresa</w:t>
      </w:r>
      <w:r>
        <w:rPr>
          <w:rFonts w:cstheme="minorHAnsi"/>
        </w:rPr>
        <w:t xml:space="preserve"> é responsável pelos danos causados diretamente à Administração ou a terceiros, decorrentes de sua culpa ou dolo, nos moldes do </w:t>
      </w:r>
      <w:r>
        <w:rPr>
          <w:rFonts w:cstheme="minorHAnsi"/>
          <w:b/>
        </w:rPr>
        <w:t>artigo 120 da 14.133/2021</w:t>
      </w:r>
      <w:r>
        <w:rPr>
          <w:rFonts w:cstheme="minorHAnsi"/>
        </w:rPr>
        <w:t xml:space="preserve">, que no caso do contrato se verificará através dos atos praticados ou omissão de seus funcionários ou prepostos, no exercício ou em virtude da atividade contratada, devendo ser imediatamente ressarcido; </w:t>
      </w:r>
    </w:p>
    <w:p w14:paraId="0717C61E">
      <w:pPr>
        <w:numPr>
          <w:ilvl w:val="1"/>
          <w:numId w:val="11"/>
        </w:numPr>
        <w:spacing w:before="120" w:after="120" w:line="240" w:lineRule="auto"/>
        <w:ind w:left="0" w:firstLine="0"/>
        <w:jc w:val="both"/>
        <w:rPr>
          <w:rFonts w:cstheme="minorHAnsi"/>
          <w:b/>
        </w:rPr>
      </w:pPr>
      <w:r>
        <w:rPr>
          <w:rFonts w:cstheme="minorHAnsi"/>
        </w:rPr>
        <w:t xml:space="preserve">Prestar todos os esclarecimentos que forem solicitados pelo Hospital, cujas reclamações se obrigam prontamente a atender; </w:t>
      </w:r>
    </w:p>
    <w:p w14:paraId="6210B1E6">
      <w:pPr>
        <w:numPr>
          <w:ilvl w:val="1"/>
          <w:numId w:val="11"/>
        </w:numPr>
        <w:spacing w:before="120" w:after="120" w:line="240" w:lineRule="auto"/>
        <w:ind w:left="0" w:firstLine="0"/>
        <w:jc w:val="both"/>
        <w:rPr>
          <w:rFonts w:cstheme="minorHAnsi"/>
          <w:b/>
        </w:rPr>
      </w:pPr>
      <w:r>
        <w:rPr>
          <w:rFonts w:cstheme="minorHAnsi"/>
          <w:b/>
        </w:rPr>
        <w:t xml:space="preserve">São expressamente vedadas à </w:t>
      </w:r>
      <w:r>
        <w:rPr>
          <w:rFonts w:cstheme="minorHAnsi"/>
          <w:b/>
          <w:bCs/>
          <w:iCs/>
        </w:rPr>
        <w:t>Empresa</w:t>
      </w:r>
      <w:r>
        <w:rPr>
          <w:rFonts w:cstheme="minorHAnsi"/>
          <w:b/>
        </w:rPr>
        <w:t>:</w:t>
      </w:r>
    </w:p>
    <w:p w14:paraId="6BA6F277">
      <w:pPr>
        <w:numPr>
          <w:ilvl w:val="2"/>
          <w:numId w:val="11"/>
        </w:numPr>
        <w:spacing w:before="120" w:after="120" w:line="240" w:lineRule="auto"/>
        <w:ind w:left="0" w:firstLine="0"/>
        <w:rPr>
          <w:rFonts w:cstheme="minorHAnsi"/>
        </w:rPr>
      </w:pPr>
      <w:r>
        <w:rPr>
          <w:rFonts w:cstheme="minorHAnsi"/>
        </w:rPr>
        <w:t>A veiculação de publicidade acerca deste Estudo Técnico Preliminar e do contrato, salvo se houver prévia autorização da Administração;</w:t>
      </w:r>
    </w:p>
    <w:p w14:paraId="2B9FE211">
      <w:pPr>
        <w:numPr>
          <w:ilvl w:val="2"/>
          <w:numId w:val="11"/>
        </w:numPr>
        <w:spacing w:before="120" w:after="120" w:line="240" w:lineRule="auto"/>
        <w:ind w:left="0" w:firstLine="0"/>
        <w:rPr>
          <w:rFonts w:cstheme="minorHAnsi"/>
        </w:rPr>
      </w:pPr>
      <w:r>
        <w:rPr>
          <w:rFonts w:cstheme="minorHAnsi"/>
        </w:rPr>
        <w:t>A transferência de qualquer de suas responsabilidades para outras entidades, sejam fabricantes, técnicos, subempreiteiros etc.</w:t>
      </w:r>
    </w:p>
    <w:bookmarkEnd w:id="123"/>
    <w:bookmarkEnd w:id="124"/>
    <w:p w14:paraId="7B006715">
      <w:pPr>
        <w:pStyle w:val="145"/>
        <w:numPr>
          <w:ilvl w:val="0"/>
          <w:numId w:val="11"/>
        </w:numPr>
        <w:shd w:val="clear" w:color="auto" w:fill="F2F2F2"/>
        <w:spacing w:before="120" w:after="120"/>
        <w:ind w:left="0" w:firstLine="0"/>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LEVANTAMENTO DE MERCADO</w:t>
      </w:r>
      <w:r>
        <w:rPr>
          <w:rFonts w:asciiTheme="minorHAnsi" w:hAnsiTheme="minorHAnsi" w:cstheme="minorHAnsi"/>
          <w:b/>
          <w:bCs/>
          <w:color w:val="auto"/>
          <w:sz w:val="22"/>
          <w:szCs w:val="22"/>
        </w:rPr>
        <w:tab/>
      </w:r>
    </w:p>
    <w:p w14:paraId="37472526">
      <w:pPr>
        <w:pStyle w:val="145"/>
        <w:numPr>
          <w:ilvl w:val="1"/>
          <w:numId w:val="11"/>
        </w:numPr>
        <w:spacing w:before="120" w:after="120"/>
        <w:ind w:left="0" w:firstLine="0"/>
        <w:jc w:val="both"/>
        <w:rPr>
          <w:rFonts w:asciiTheme="minorHAnsi" w:hAnsiTheme="minorHAnsi" w:cstheme="minorHAnsi"/>
          <w:color w:val="auto"/>
          <w:sz w:val="22"/>
          <w:szCs w:val="22"/>
        </w:rPr>
      </w:pPr>
      <w:r>
        <w:rPr>
          <w:rFonts w:asciiTheme="minorHAnsi" w:hAnsiTheme="minorHAnsi" w:cstheme="minorHAnsi"/>
          <w:color w:val="auto"/>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60082850">
      <w:pPr>
        <w:pStyle w:val="152"/>
        <w:numPr>
          <w:ilvl w:val="0"/>
          <w:numId w:val="11"/>
        </w:numPr>
        <w:shd w:val="clear" w:color="auto" w:fill="F2F2F2"/>
        <w:spacing w:before="120" w:after="120"/>
        <w:ind w:left="0" w:firstLine="0"/>
        <w:jc w:val="both"/>
        <w:rPr>
          <w:rFonts w:asciiTheme="minorHAnsi" w:hAnsiTheme="minorHAnsi" w:cstheme="minorHAnsi"/>
          <w:b/>
          <w:lang w:val="pt-BR"/>
        </w:rPr>
      </w:pPr>
      <w:r>
        <w:rPr>
          <w:rFonts w:asciiTheme="minorHAnsi" w:hAnsiTheme="minorHAnsi" w:cstheme="minorHAnsi"/>
          <w:b/>
          <w:lang w:val="pt-BR"/>
        </w:rPr>
        <w:t>DESCRIÇÃO DA SOLUÇÃO COMO UM TODO</w:t>
      </w:r>
    </w:p>
    <w:p w14:paraId="237D8E38">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O objeto da pretendida contratação refere-se ao fornecimento de materiais de hidráulica para atender o Serviço da Engenharia de Manutenção.</w:t>
      </w:r>
    </w:p>
    <w:p w14:paraId="225E5861">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A empresa deverá fornecer o material em perfeitas condições de uso, visando manter o bom zelo com a estrutura hospitalar.</w:t>
      </w:r>
    </w:p>
    <w:p w14:paraId="58A67A6B">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A empresa sempre que necessário, deverá esclarecer dúvidas técnicas quanto ao material fornecido.</w:t>
      </w:r>
    </w:p>
    <w:p w14:paraId="5D337DEE">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Todas as quantidades são estimadas, podendo variar de acordo com a demanda, respeitado o limite máximo estipulado para cada item e o seu respectivo valor.</w:t>
      </w:r>
    </w:p>
    <w:p w14:paraId="64B30DE0">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A entrega dos materiais deverá ser realizada no endereço constante na tabela abaixo, das 08h00 às 16h00 horas, nos dias úteis.</w:t>
      </w:r>
    </w:p>
    <w:tbl>
      <w:tblPr>
        <w:tblStyle w:val="12"/>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5"/>
        <w:gridCol w:w="5811"/>
      </w:tblGrid>
      <w:tr w14:paraId="6E90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14:paraId="5477A35B">
            <w:pPr>
              <w:pStyle w:val="152"/>
              <w:spacing w:before="120" w:after="120"/>
              <w:jc w:val="both"/>
              <w:rPr>
                <w:rFonts w:asciiTheme="minorHAnsi" w:hAnsiTheme="minorHAnsi" w:cstheme="minorHAnsi"/>
                <w:b/>
                <w:bCs/>
                <w:lang w:val="pt-BR"/>
              </w:rPr>
            </w:pPr>
            <w:r>
              <w:rPr>
                <w:rFonts w:asciiTheme="minorHAnsi" w:hAnsiTheme="minorHAnsi" w:cstheme="minorHAnsi"/>
                <w:b/>
                <w:bCs/>
                <w:lang w:val="pt-BR"/>
              </w:rPr>
              <w:t xml:space="preserve">        HOSPITAL ANA NERY</w:t>
            </w:r>
          </w:p>
          <w:p w14:paraId="308F6ECE">
            <w:pPr>
              <w:pStyle w:val="152"/>
              <w:spacing w:before="120" w:after="120"/>
              <w:jc w:val="both"/>
              <w:rPr>
                <w:rFonts w:asciiTheme="minorHAnsi" w:hAnsiTheme="minorHAnsi" w:cstheme="minorHAnsi"/>
                <w:b/>
                <w:bCs/>
                <w:lang w:val="pt-BR"/>
              </w:rPr>
            </w:pPr>
          </w:p>
        </w:tc>
        <w:tc>
          <w:tcPr>
            <w:tcW w:w="5811" w:type="dxa"/>
          </w:tcPr>
          <w:p w14:paraId="00DDB875">
            <w:pPr>
              <w:pStyle w:val="152"/>
              <w:spacing w:before="120" w:after="120"/>
              <w:jc w:val="both"/>
              <w:rPr>
                <w:rFonts w:asciiTheme="minorHAnsi" w:hAnsiTheme="minorHAnsi" w:cstheme="minorHAnsi"/>
                <w:b/>
                <w:bCs/>
                <w:lang w:val="pt-BR"/>
              </w:rPr>
            </w:pPr>
            <w:r>
              <w:rPr>
                <w:rFonts w:asciiTheme="minorHAnsi" w:hAnsiTheme="minorHAnsi" w:cstheme="minorHAnsi"/>
                <w:b/>
                <w:bCs/>
                <w:lang w:val="pt-BR"/>
              </w:rPr>
              <w:t xml:space="preserve">Engenharia de Manutenção – HAN, </w:t>
            </w:r>
            <w:r>
              <w:rPr>
                <w:rFonts w:asciiTheme="minorHAnsi" w:hAnsiTheme="minorHAnsi" w:cstheme="minorHAnsi"/>
                <w:bCs/>
                <w:lang w:val="pt-BR"/>
              </w:rPr>
              <w:t>4ª andar, sito a Rua Saldanha Marinho, s/n Caixa D’ Água, Salvador - Ba</w:t>
            </w:r>
          </w:p>
        </w:tc>
      </w:tr>
    </w:tbl>
    <w:p w14:paraId="49ECFAE2">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O setor de engenharia de manutenção será o responsável pela sofisticação dos insumos.</w:t>
      </w:r>
    </w:p>
    <w:p w14:paraId="72D2ED3B">
      <w:pPr>
        <w:pStyle w:val="152"/>
        <w:numPr>
          <w:ilvl w:val="1"/>
          <w:numId w:val="11"/>
        </w:numPr>
        <w:spacing w:before="120" w:after="120"/>
        <w:ind w:left="0" w:firstLine="0"/>
        <w:jc w:val="both"/>
        <w:rPr>
          <w:rFonts w:asciiTheme="minorHAnsi" w:hAnsiTheme="minorHAnsi" w:cstheme="minorHAnsi"/>
          <w:bCs/>
          <w:lang w:val="pt-BR"/>
        </w:rPr>
      </w:pPr>
      <w:r>
        <w:rPr>
          <w:rFonts w:asciiTheme="minorHAnsi" w:hAnsiTheme="minorHAnsi" w:cstheme="minorHAnsi"/>
          <w:bCs/>
          <w:lang w:val="pt-BR"/>
        </w:rPr>
        <w:t>O método de embalagem deverá ser tal que garanta a proteção adequada ao fornecimento durante o transporte. Cada embalagem deverá estar devidamente protegida e acompanhar lista indicando seu conteúdo.</w:t>
      </w:r>
    </w:p>
    <w:p w14:paraId="40498367">
      <w:pPr>
        <w:pStyle w:val="63"/>
        <w:widowControl w:val="0"/>
        <w:spacing w:before="120" w:after="120"/>
        <w:ind w:left="0"/>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Dos prazos</w:t>
      </w:r>
    </w:p>
    <w:p w14:paraId="7F79FA65">
      <w:pPr>
        <w:pStyle w:val="63"/>
        <w:widowControl w:val="0"/>
        <w:numPr>
          <w:ilvl w:val="1"/>
          <w:numId w:val="11"/>
        </w:numPr>
        <w:spacing w:before="120" w:after="120"/>
        <w:ind w:left="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entrega dos materiais deverá ocorrer em </w:t>
      </w:r>
      <w:r>
        <w:rPr>
          <w:rFonts w:asciiTheme="minorHAnsi" w:hAnsiTheme="minorHAnsi" w:cstheme="minorHAnsi"/>
          <w:bCs/>
          <w:color w:val="000000" w:themeColor="text1"/>
          <w:sz w:val="22"/>
          <w:szCs w:val="22"/>
          <w14:textFill>
            <w14:solidFill>
              <w14:schemeClr w14:val="tx1"/>
            </w14:solidFill>
          </w14:textFill>
        </w:rPr>
        <w:t>até 10 (dez) dias corridos,</w:t>
      </w:r>
      <w:r>
        <w:rPr>
          <w:rFonts w:asciiTheme="minorHAnsi" w:hAnsiTheme="minorHAnsi" w:cstheme="minorHAnsi"/>
          <w:bCs/>
          <w:sz w:val="22"/>
          <w:szCs w:val="22"/>
        </w:rPr>
        <w:t xml:space="preserve"> a partir do recebimento da Nota de Empenho ou documento equivalente pelo Fornecedor.</w:t>
      </w:r>
    </w:p>
    <w:p w14:paraId="314ADA6E">
      <w:pPr>
        <w:pStyle w:val="63"/>
        <w:widowControl w:val="0"/>
        <w:numPr>
          <w:ilvl w:val="1"/>
          <w:numId w:val="11"/>
        </w:numPr>
        <w:spacing w:before="120" w:after="120"/>
        <w:ind w:left="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O Fornecedor terá 48 (quarenta e oito) horas para confirmar o recebimento do empenho voluntariamente; </w:t>
      </w:r>
    </w:p>
    <w:p w14:paraId="59C475E5">
      <w:pPr>
        <w:pStyle w:val="63"/>
        <w:widowControl w:val="0"/>
        <w:numPr>
          <w:ilvl w:val="1"/>
          <w:numId w:val="11"/>
        </w:numPr>
        <w:spacing w:before="120" w:after="120"/>
        <w:ind w:left="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ausência de confirmação voluntária ensejará a confirmação de forma compulsória, após o qual será iniciada a contagem do prazo para entrega. </w:t>
      </w:r>
    </w:p>
    <w:p w14:paraId="6E0CF086">
      <w:pPr>
        <w:pStyle w:val="63"/>
        <w:widowControl w:val="0"/>
        <w:numPr>
          <w:ilvl w:val="1"/>
          <w:numId w:val="11"/>
        </w:numPr>
        <w:spacing w:before="120" w:after="120"/>
        <w:ind w:left="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Prazo para solicitação de prorrogação do prazo de entrega: 48 (quarenta e oito) horas antes do término do prazo de entrega;</w:t>
      </w:r>
    </w:p>
    <w:p w14:paraId="081AACB5">
      <w:pPr>
        <w:pStyle w:val="63"/>
        <w:widowControl w:val="0"/>
        <w:numPr>
          <w:ilvl w:val="1"/>
          <w:numId w:val="11"/>
        </w:numPr>
        <w:spacing w:before="120" w:after="120"/>
        <w:ind w:left="0" w:right="14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Prazo de substituição de produto avariado ou com característica que não atendam ao objeto do certame: Em até 05 (cinco) dias corridos, após notificação;</w:t>
      </w:r>
    </w:p>
    <w:p w14:paraId="57969D27">
      <w:pPr>
        <w:pStyle w:val="63"/>
        <w:widowControl w:val="0"/>
        <w:numPr>
          <w:ilvl w:val="1"/>
          <w:numId w:val="11"/>
        </w:numPr>
        <w:spacing w:before="120" w:after="120"/>
        <w:ind w:left="0" w:right="140" w:firstLine="0"/>
        <w:contextualSpacing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A aquisição destes materiais será de forma parcelada, tantas quanto necessárias, sendo a entrega do material, por conta da contratada sem ônus para o Hospital Ana Nery, conforme necessidade da unidade, e solicitada mediante nota de empenho.</w:t>
      </w:r>
    </w:p>
    <w:p w14:paraId="00E0E536">
      <w:pPr>
        <w:pStyle w:val="152"/>
        <w:numPr>
          <w:ilvl w:val="0"/>
          <w:numId w:val="11"/>
        </w:numPr>
        <w:shd w:val="clear" w:color="auto" w:fill="F2F2F2"/>
        <w:spacing w:before="120" w:after="120"/>
        <w:ind w:left="0" w:firstLine="0"/>
        <w:jc w:val="both"/>
        <w:rPr>
          <w:rFonts w:asciiTheme="minorHAnsi" w:hAnsiTheme="minorHAnsi" w:cstheme="minorHAnsi"/>
          <w:b/>
          <w:lang w:val="pt-BR"/>
        </w:rPr>
      </w:pPr>
      <w:r>
        <w:rPr>
          <w:rFonts w:asciiTheme="minorHAnsi" w:hAnsiTheme="minorHAnsi" w:cstheme="minorHAnsi"/>
          <w:b/>
          <w:lang w:val="pt-BR"/>
        </w:rPr>
        <w:t>ESTIMATIVA DAS QUANTIDADES A SEREM CONTRATADAS</w:t>
      </w:r>
    </w:p>
    <w:p w14:paraId="7205CF35">
      <w:pPr>
        <w:pStyle w:val="152"/>
        <w:numPr>
          <w:ilvl w:val="1"/>
          <w:numId w:val="11"/>
        </w:numPr>
        <w:spacing w:before="120" w:after="120"/>
        <w:ind w:left="0" w:firstLine="0"/>
        <w:jc w:val="both"/>
        <w:rPr>
          <w:rFonts w:asciiTheme="minorHAnsi" w:hAnsiTheme="minorHAnsi" w:cstheme="minorHAnsi"/>
          <w:lang w:val="pt-BR"/>
        </w:rPr>
      </w:pPr>
      <w:r>
        <w:rPr>
          <w:rFonts w:asciiTheme="minorHAnsi" w:hAnsiTheme="minorHAnsi" w:cstheme="minorHAnsi"/>
          <w:lang w:val="pt-BR"/>
        </w:rPr>
        <w:t xml:space="preserve">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w:t>
      </w:r>
    </w:p>
    <w:tbl>
      <w:tblPr>
        <w:tblStyle w:val="12"/>
        <w:tblW w:w="9265" w:type="dxa"/>
        <w:tblInd w:w="-214" w:type="dxa"/>
        <w:tblLayout w:type="autofit"/>
        <w:tblCellMar>
          <w:top w:w="0" w:type="dxa"/>
          <w:left w:w="70" w:type="dxa"/>
          <w:bottom w:w="0" w:type="dxa"/>
          <w:right w:w="70" w:type="dxa"/>
        </w:tblCellMar>
      </w:tblPr>
      <w:tblGrid>
        <w:gridCol w:w="665"/>
        <w:gridCol w:w="385"/>
        <w:gridCol w:w="864"/>
        <w:gridCol w:w="4321"/>
        <w:gridCol w:w="619"/>
        <w:gridCol w:w="612"/>
        <w:gridCol w:w="1791"/>
        <w:gridCol w:w="513"/>
        <w:gridCol w:w="1244"/>
        <w:gridCol w:w="20"/>
      </w:tblGrid>
      <w:tr w14:paraId="3659D48F">
        <w:tblPrEx>
          <w:tblCellMar>
            <w:top w:w="0" w:type="dxa"/>
            <w:left w:w="70" w:type="dxa"/>
            <w:bottom w:w="0" w:type="dxa"/>
            <w:right w:w="70" w:type="dxa"/>
          </w:tblCellMar>
        </w:tblPrEx>
        <w:trPr>
          <w:trHeight w:val="315" w:hRule="atLeast"/>
        </w:trPr>
        <w:tc>
          <w:tcPr>
            <w:tcW w:w="9265" w:type="dxa"/>
            <w:gridSpan w:val="10"/>
            <w:tcBorders>
              <w:top w:val="single" w:color="auto" w:sz="8" w:space="0"/>
              <w:left w:val="single" w:color="auto" w:sz="8" w:space="0"/>
              <w:bottom w:val="single" w:color="auto" w:sz="8" w:space="0"/>
              <w:right w:val="single" w:color="000000" w:sz="8" w:space="0"/>
            </w:tcBorders>
            <w:shd w:val="clear" w:color="000000" w:fill="F2F2F2"/>
            <w:noWrap/>
            <w:vAlign w:val="center"/>
          </w:tcPr>
          <w:p w14:paraId="71326ACD">
            <w:pPr>
              <w:jc w:val="center"/>
              <w:rPr>
                <w:rFonts w:cstheme="minorHAnsi"/>
                <w:b/>
                <w:bCs/>
                <w:color w:val="000000"/>
                <w:sz w:val="16"/>
                <w:szCs w:val="16"/>
              </w:rPr>
            </w:pPr>
            <w:r>
              <w:rPr>
                <w:rFonts w:cstheme="minorHAnsi"/>
                <w:b/>
                <w:bCs/>
                <w:color w:val="000000"/>
                <w:sz w:val="16"/>
                <w:szCs w:val="16"/>
              </w:rPr>
              <w:t>DESCRIÇÃO E QUANTIDADE DO OBJETO</w:t>
            </w:r>
          </w:p>
        </w:tc>
      </w:tr>
      <w:tr w14:paraId="1A984EB2">
        <w:tblPrEx>
          <w:tblCellMar>
            <w:top w:w="0" w:type="dxa"/>
            <w:left w:w="70" w:type="dxa"/>
            <w:bottom w:w="0" w:type="dxa"/>
            <w:right w:w="70" w:type="dxa"/>
          </w:tblCellMar>
        </w:tblPrEx>
        <w:trPr>
          <w:gridAfter w:val="1"/>
          <w:wAfter w:w="13" w:type="dxa"/>
          <w:trHeight w:val="780" w:hRule="atLeast"/>
        </w:trPr>
        <w:tc>
          <w:tcPr>
            <w:tcW w:w="552" w:type="dxa"/>
            <w:tcBorders>
              <w:top w:val="nil"/>
              <w:left w:val="single" w:color="auto" w:sz="8" w:space="0"/>
              <w:bottom w:val="single" w:color="auto" w:sz="8" w:space="0"/>
              <w:right w:val="single" w:color="auto" w:sz="8" w:space="0"/>
            </w:tcBorders>
            <w:shd w:val="clear" w:color="000000" w:fill="F2F2F2"/>
            <w:vAlign w:val="center"/>
          </w:tcPr>
          <w:p w14:paraId="6C8F7085">
            <w:pPr>
              <w:jc w:val="center"/>
              <w:rPr>
                <w:rFonts w:cstheme="minorHAnsi"/>
                <w:b/>
                <w:bCs/>
                <w:color w:val="000000"/>
                <w:sz w:val="16"/>
                <w:szCs w:val="16"/>
              </w:rPr>
            </w:pPr>
            <w:r>
              <w:rPr>
                <w:rFonts w:cstheme="minorHAnsi"/>
                <w:b/>
                <w:bCs/>
                <w:color w:val="000000"/>
                <w:sz w:val="16"/>
                <w:szCs w:val="16"/>
              </w:rPr>
              <w:t>Nº</w:t>
            </w:r>
          </w:p>
        </w:tc>
        <w:tc>
          <w:tcPr>
            <w:tcW w:w="0" w:type="auto"/>
            <w:tcBorders>
              <w:top w:val="nil"/>
              <w:left w:val="nil"/>
              <w:bottom w:val="single" w:color="auto" w:sz="8" w:space="0"/>
              <w:right w:val="single" w:color="auto" w:sz="8" w:space="0"/>
            </w:tcBorders>
            <w:shd w:val="clear" w:color="000000" w:fill="F2F2F2"/>
            <w:vAlign w:val="center"/>
          </w:tcPr>
          <w:p w14:paraId="16FF0662">
            <w:pPr>
              <w:jc w:val="center"/>
              <w:rPr>
                <w:rFonts w:cstheme="minorHAnsi"/>
                <w:b/>
                <w:bCs/>
                <w:color w:val="000000"/>
                <w:sz w:val="16"/>
                <w:szCs w:val="16"/>
              </w:rPr>
            </w:pPr>
            <w:r>
              <w:rPr>
                <w:rFonts w:cstheme="minorHAnsi"/>
                <w:b/>
                <w:bCs/>
                <w:color w:val="000000"/>
                <w:sz w:val="16"/>
                <w:szCs w:val="16"/>
              </w:rPr>
              <w:t>UF</w:t>
            </w:r>
          </w:p>
        </w:tc>
        <w:tc>
          <w:tcPr>
            <w:tcW w:w="0" w:type="auto"/>
            <w:tcBorders>
              <w:top w:val="nil"/>
              <w:left w:val="nil"/>
              <w:bottom w:val="single" w:color="auto" w:sz="8" w:space="0"/>
              <w:right w:val="single" w:color="auto" w:sz="8" w:space="0"/>
            </w:tcBorders>
            <w:shd w:val="clear" w:color="000000" w:fill="F2F2F2"/>
            <w:vAlign w:val="center"/>
          </w:tcPr>
          <w:p w14:paraId="02B7D22A">
            <w:pPr>
              <w:jc w:val="center"/>
              <w:rPr>
                <w:rFonts w:cstheme="minorHAnsi"/>
                <w:b/>
                <w:bCs/>
                <w:color w:val="000000"/>
                <w:sz w:val="16"/>
                <w:szCs w:val="16"/>
              </w:rPr>
            </w:pPr>
            <w:r>
              <w:rPr>
                <w:rFonts w:cstheme="minorHAnsi"/>
                <w:b/>
                <w:bCs/>
                <w:color w:val="000000"/>
                <w:sz w:val="16"/>
                <w:szCs w:val="16"/>
              </w:rPr>
              <w:t>CATMAT</w:t>
            </w:r>
          </w:p>
        </w:tc>
        <w:tc>
          <w:tcPr>
            <w:tcW w:w="3619" w:type="dxa"/>
            <w:tcBorders>
              <w:top w:val="nil"/>
              <w:left w:val="nil"/>
              <w:bottom w:val="single" w:color="auto" w:sz="8" w:space="0"/>
              <w:right w:val="single" w:color="auto" w:sz="8" w:space="0"/>
            </w:tcBorders>
            <w:shd w:val="clear" w:color="000000" w:fill="F2F2F2"/>
            <w:vAlign w:val="center"/>
          </w:tcPr>
          <w:p w14:paraId="06CCFDE2">
            <w:pPr>
              <w:jc w:val="center"/>
              <w:rPr>
                <w:rFonts w:cstheme="minorHAnsi"/>
                <w:b/>
                <w:bCs/>
                <w:color w:val="000000"/>
                <w:sz w:val="16"/>
                <w:szCs w:val="16"/>
              </w:rPr>
            </w:pPr>
            <w:r>
              <w:rPr>
                <w:rFonts w:cstheme="minorHAnsi"/>
                <w:b/>
                <w:bCs/>
                <w:color w:val="000000"/>
                <w:sz w:val="16"/>
                <w:szCs w:val="16"/>
              </w:rPr>
              <w:t>DESCRIÇÃO</w:t>
            </w:r>
          </w:p>
        </w:tc>
        <w:tc>
          <w:tcPr>
            <w:tcW w:w="0" w:type="auto"/>
            <w:tcBorders>
              <w:top w:val="nil"/>
              <w:left w:val="nil"/>
              <w:bottom w:val="single" w:color="auto" w:sz="8" w:space="0"/>
              <w:right w:val="single" w:color="auto" w:sz="8" w:space="0"/>
            </w:tcBorders>
            <w:shd w:val="clear" w:color="000000" w:fill="F2F2F2"/>
            <w:vAlign w:val="center"/>
          </w:tcPr>
          <w:p w14:paraId="00CD2121">
            <w:pPr>
              <w:jc w:val="center"/>
              <w:rPr>
                <w:rFonts w:cstheme="minorHAnsi"/>
                <w:b/>
                <w:bCs/>
                <w:color w:val="000000"/>
                <w:sz w:val="16"/>
                <w:szCs w:val="16"/>
              </w:rPr>
            </w:pPr>
            <w:r>
              <w:rPr>
                <w:rFonts w:cstheme="minorHAnsi"/>
                <w:b/>
                <w:bCs/>
                <w:color w:val="000000"/>
                <w:sz w:val="16"/>
                <w:szCs w:val="16"/>
              </w:rPr>
              <w:t>UND</w:t>
            </w:r>
          </w:p>
        </w:tc>
        <w:tc>
          <w:tcPr>
            <w:tcW w:w="0" w:type="auto"/>
            <w:tcBorders>
              <w:top w:val="nil"/>
              <w:left w:val="nil"/>
              <w:bottom w:val="single" w:color="auto" w:sz="8" w:space="0"/>
              <w:right w:val="single" w:color="auto" w:sz="8" w:space="0"/>
            </w:tcBorders>
            <w:shd w:val="clear" w:color="000000" w:fill="F2F2F2"/>
            <w:vAlign w:val="center"/>
          </w:tcPr>
          <w:p w14:paraId="05D028CA">
            <w:pPr>
              <w:jc w:val="center"/>
              <w:rPr>
                <w:rFonts w:cstheme="minorHAnsi"/>
                <w:b/>
                <w:bCs/>
                <w:color w:val="000000"/>
                <w:sz w:val="16"/>
                <w:szCs w:val="16"/>
              </w:rPr>
            </w:pPr>
            <w:r>
              <w:rPr>
                <w:rFonts w:cstheme="minorHAnsi"/>
                <w:b/>
                <w:bCs/>
                <w:color w:val="000000"/>
                <w:sz w:val="16"/>
                <w:szCs w:val="16"/>
              </w:rPr>
              <w:t>QTDE</w:t>
            </w:r>
          </w:p>
        </w:tc>
        <w:tc>
          <w:tcPr>
            <w:tcW w:w="0" w:type="auto"/>
            <w:tcBorders>
              <w:top w:val="nil"/>
              <w:left w:val="nil"/>
              <w:bottom w:val="single" w:color="auto" w:sz="8" w:space="0"/>
              <w:right w:val="single" w:color="auto" w:sz="8" w:space="0"/>
            </w:tcBorders>
            <w:shd w:val="clear" w:color="000000" w:fill="F2F2F2"/>
            <w:vAlign w:val="center"/>
          </w:tcPr>
          <w:p w14:paraId="0815DB00">
            <w:pPr>
              <w:jc w:val="center"/>
              <w:rPr>
                <w:rFonts w:cstheme="minorHAnsi"/>
                <w:b/>
                <w:bCs/>
                <w:color w:val="000000"/>
                <w:sz w:val="16"/>
                <w:szCs w:val="16"/>
              </w:rPr>
            </w:pPr>
            <w:r>
              <w:rPr>
                <w:rFonts w:cstheme="minorHAnsi"/>
                <w:b/>
                <w:bCs/>
                <w:color w:val="000000"/>
                <w:sz w:val="16"/>
                <w:szCs w:val="16"/>
              </w:rPr>
              <w:t>VALOR UNITARIO ESTIMADO</w:t>
            </w:r>
          </w:p>
        </w:tc>
        <w:tc>
          <w:tcPr>
            <w:tcW w:w="0" w:type="auto"/>
            <w:gridSpan w:val="2"/>
            <w:tcBorders>
              <w:top w:val="nil"/>
              <w:left w:val="nil"/>
              <w:bottom w:val="single" w:color="auto" w:sz="8" w:space="0"/>
              <w:right w:val="single" w:color="auto" w:sz="8" w:space="0"/>
            </w:tcBorders>
            <w:shd w:val="clear" w:color="000000" w:fill="F2F2F2"/>
            <w:vAlign w:val="center"/>
          </w:tcPr>
          <w:p w14:paraId="20954AD8">
            <w:pPr>
              <w:jc w:val="center"/>
              <w:rPr>
                <w:rFonts w:cstheme="minorHAnsi"/>
                <w:b/>
                <w:bCs/>
                <w:color w:val="000000"/>
                <w:sz w:val="16"/>
                <w:szCs w:val="16"/>
              </w:rPr>
            </w:pPr>
            <w:r>
              <w:rPr>
                <w:rFonts w:cstheme="minorHAnsi"/>
                <w:b/>
                <w:bCs/>
                <w:color w:val="000000"/>
                <w:sz w:val="16"/>
                <w:szCs w:val="16"/>
              </w:rPr>
              <w:t>VALOR TOTAL ESTIMADO</w:t>
            </w:r>
          </w:p>
        </w:tc>
      </w:tr>
      <w:tr w14:paraId="53AF18A1">
        <w:tblPrEx>
          <w:tblCellMar>
            <w:top w:w="0" w:type="dxa"/>
            <w:left w:w="70" w:type="dxa"/>
            <w:bottom w:w="0" w:type="dxa"/>
            <w:right w:w="70" w:type="dxa"/>
          </w:tblCellMar>
        </w:tblPrEx>
        <w:trPr>
          <w:gridAfter w:val="1"/>
          <w:wAfter w:w="13" w:type="dxa"/>
          <w:trHeight w:val="1290" w:hRule="atLeast"/>
        </w:trPr>
        <w:tc>
          <w:tcPr>
            <w:tcW w:w="552" w:type="dxa"/>
            <w:tcBorders>
              <w:top w:val="nil"/>
              <w:left w:val="single" w:color="auto" w:sz="8" w:space="0"/>
              <w:bottom w:val="single" w:color="auto" w:sz="8" w:space="0"/>
              <w:right w:val="single" w:color="auto" w:sz="8" w:space="0"/>
            </w:tcBorders>
            <w:noWrap/>
            <w:vAlign w:val="center"/>
          </w:tcPr>
          <w:p w14:paraId="39F00EFA">
            <w:pPr>
              <w:jc w:val="center"/>
              <w:rPr>
                <w:rFonts w:cstheme="minorHAnsi"/>
                <w:color w:val="000000"/>
                <w:sz w:val="16"/>
                <w:szCs w:val="16"/>
              </w:rPr>
            </w:pPr>
            <w:r>
              <w:rPr>
                <w:rFonts w:cstheme="minorHAnsi"/>
                <w:color w:val="000000"/>
                <w:sz w:val="16"/>
                <w:szCs w:val="16"/>
              </w:rPr>
              <w:t>1</w:t>
            </w:r>
          </w:p>
        </w:tc>
        <w:tc>
          <w:tcPr>
            <w:tcW w:w="0" w:type="auto"/>
            <w:tcBorders>
              <w:top w:val="nil"/>
              <w:left w:val="nil"/>
              <w:bottom w:val="single" w:color="auto" w:sz="8" w:space="0"/>
              <w:right w:val="single" w:color="auto" w:sz="8" w:space="0"/>
            </w:tcBorders>
            <w:noWrap/>
            <w:vAlign w:val="center"/>
          </w:tcPr>
          <w:p w14:paraId="09700392">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195CC3FD">
            <w:pPr>
              <w:jc w:val="center"/>
              <w:rPr>
                <w:rFonts w:cstheme="minorHAnsi"/>
                <w:color w:val="000000"/>
                <w:sz w:val="16"/>
                <w:szCs w:val="16"/>
              </w:rPr>
            </w:pPr>
            <w:r>
              <w:rPr>
                <w:rFonts w:cstheme="minorHAnsi"/>
                <w:color w:val="000000"/>
                <w:sz w:val="16"/>
                <w:szCs w:val="16"/>
              </w:rPr>
              <w:t>435944</w:t>
            </w:r>
          </w:p>
        </w:tc>
        <w:tc>
          <w:tcPr>
            <w:tcW w:w="3619" w:type="dxa"/>
            <w:tcBorders>
              <w:top w:val="nil"/>
              <w:left w:val="nil"/>
              <w:bottom w:val="single" w:color="auto" w:sz="8" w:space="0"/>
              <w:right w:val="single" w:color="auto" w:sz="8" w:space="0"/>
            </w:tcBorders>
            <w:vAlign w:val="center"/>
          </w:tcPr>
          <w:p w14:paraId="16854E3D">
            <w:pPr>
              <w:jc w:val="both"/>
              <w:rPr>
                <w:rFonts w:cstheme="minorHAnsi"/>
                <w:color w:val="000000"/>
                <w:sz w:val="16"/>
                <w:szCs w:val="16"/>
              </w:rPr>
            </w:pPr>
            <w:r>
              <w:rPr>
                <w:rFonts w:cstheme="minorHAnsi"/>
                <w:color w:val="000000"/>
                <w:sz w:val="16"/>
                <w:szCs w:val="16"/>
              </w:rPr>
              <w:t>TORNEIRA, MATERIAL CORPO:AÇO INOXIDÁVEL, TIPO:ALAVANCA, DIÂMETRO:1/2 POL, CARACTERISTICAS ADICIONAIS:ABERTURA/FECHAMENTO MOVIMENTO LATERALDO COTOVELO, APLICAÇÃO:LAVATÓRIO E PIA CLÍNICO/HOSPITALAR</w:t>
            </w:r>
          </w:p>
        </w:tc>
        <w:tc>
          <w:tcPr>
            <w:tcW w:w="0" w:type="auto"/>
            <w:tcBorders>
              <w:top w:val="nil"/>
              <w:left w:val="nil"/>
              <w:bottom w:val="single" w:color="auto" w:sz="8" w:space="0"/>
              <w:right w:val="single" w:color="auto" w:sz="8" w:space="0"/>
            </w:tcBorders>
            <w:noWrap/>
            <w:vAlign w:val="center"/>
          </w:tcPr>
          <w:p w14:paraId="4AADFD80">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7412E0EB">
            <w:pPr>
              <w:jc w:val="center"/>
              <w:rPr>
                <w:rFonts w:cstheme="minorHAnsi"/>
                <w:color w:val="000000"/>
                <w:sz w:val="16"/>
                <w:szCs w:val="16"/>
              </w:rPr>
            </w:pPr>
            <w:r>
              <w:rPr>
                <w:rFonts w:cstheme="minorHAnsi"/>
                <w:color w:val="000000"/>
                <w:sz w:val="16"/>
                <w:szCs w:val="16"/>
              </w:rPr>
              <w:t>200</w:t>
            </w:r>
          </w:p>
        </w:tc>
        <w:tc>
          <w:tcPr>
            <w:tcW w:w="0" w:type="auto"/>
            <w:tcBorders>
              <w:top w:val="nil"/>
              <w:left w:val="nil"/>
              <w:bottom w:val="single" w:color="auto" w:sz="8" w:space="0"/>
              <w:right w:val="single" w:color="auto" w:sz="8" w:space="0"/>
            </w:tcBorders>
            <w:noWrap/>
            <w:vAlign w:val="center"/>
          </w:tcPr>
          <w:p w14:paraId="4E02FCE2">
            <w:pPr>
              <w:jc w:val="center"/>
              <w:rPr>
                <w:rFonts w:cstheme="minorHAnsi"/>
                <w:color w:val="000000"/>
                <w:sz w:val="16"/>
                <w:szCs w:val="16"/>
              </w:rPr>
            </w:pPr>
            <w:r>
              <w:rPr>
                <w:rFonts w:cstheme="minorHAnsi"/>
                <w:color w:val="000000"/>
                <w:sz w:val="16"/>
                <w:szCs w:val="16"/>
              </w:rPr>
              <w:t>R$ 119,00</w:t>
            </w:r>
          </w:p>
        </w:tc>
        <w:tc>
          <w:tcPr>
            <w:tcW w:w="0" w:type="auto"/>
            <w:gridSpan w:val="2"/>
            <w:tcBorders>
              <w:top w:val="nil"/>
              <w:left w:val="nil"/>
              <w:bottom w:val="single" w:color="auto" w:sz="8" w:space="0"/>
              <w:right w:val="single" w:color="auto" w:sz="8" w:space="0"/>
            </w:tcBorders>
            <w:noWrap/>
            <w:vAlign w:val="center"/>
          </w:tcPr>
          <w:p w14:paraId="2A796DC8">
            <w:pPr>
              <w:jc w:val="center"/>
              <w:rPr>
                <w:rFonts w:cstheme="minorHAnsi"/>
                <w:color w:val="000000"/>
                <w:sz w:val="16"/>
                <w:szCs w:val="16"/>
              </w:rPr>
            </w:pPr>
            <w:r>
              <w:rPr>
                <w:rFonts w:cstheme="minorHAnsi"/>
                <w:color w:val="000000"/>
                <w:sz w:val="16"/>
                <w:szCs w:val="16"/>
              </w:rPr>
              <w:t>R$ 23.800,00</w:t>
            </w:r>
          </w:p>
        </w:tc>
      </w:tr>
      <w:tr w14:paraId="2526BBC5">
        <w:tblPrEx>
          <w:tblCellMar>
            <w:top w:w="0" w:type="dxa"/>
            <w:left w:w="70" w:type="dxa"/>
            <w:bottom w:w="0" w:type="dxa"/>
            <w:right w:w="70" w:type="dxa"/>
          </w:tblCellMar>
        </w:tblPrEx>
        <w:trPr>
          <w:gridAfter w:val="1"/>
          <w:wAfter w:w="13" w:type="dxa"/>
          <w:trHeight w:val="1543" w:hRule="atLeast"/>
        </w:trPr>
        <w:tc>
          <w:tcPr>
            <w:tcW w:w="552" w:type="dxa"/>
            <w:tcBorders>
              <w:top w:val="nil"/>
              <w:left w:val="single" w:color="auto" w:sz="8" w:space="0"/>
              <w:bottom w:val="single" w:color="auto" w:sz="8" w:space="0"/>
              <w:right w:val="single" w:color="auto" w:sz="8" w:space="0"/>
            </w:tcBorders>
            <w:noWrap/>
            <w:vAlign w:val="center"/>
          </w:tcPr>
          <w:p w14:paraId="4A9CDB52">
            <w:pPr>
              <w:jc w:val="center"/>
              <w:rPr>
                <w:rFonts w:cstheme="minorHAnsi"/>
                <w:color w:val="000000"/>
                <w:sz w:val="16"/>
                <w:szCs w:val="16"/>
              </w:rPr>
            </w:pPr>
            <w:r>
              <w:rPr>
                <w:rFonts w:cstheme="minorHAnsi"/>
                <w:color w:val="000000"/>
                <w:sz w:val="16"/>
                <w:szCs w:val="16"/>
              </w:rPr>
              <w:t>2</w:t>
            </w:r>
          </w:p>
        </w:tc>
        <w:tc>
          <w:tcPr>
            <w:tcW w:w="0" w:type="auto"/>
            <w:tcBorders>
              <w:top w:val="nil"/>
              <w:left w:val="nil"/>
              <w:bottom w:val="single" w:color="auto" w:sz="8" w:space="0"/>
              <w:right w:val="single" w:color="auto" w:sz="8" w:space="0"/>
            </w:tcBorders>
            <w:noWrap/>
            <w:vAlign w:val="center"/>
          </w:tcPr>
          <w:p w14:paraId="0B9E8418">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42385DDE">
            <w:pPr>
              <w:jc w:val="center"/>
              <w:rPr>
                <w:rFonts w:cstheme="minorHAnsi"/>
                <w:color w:val="000000"/>
                <w:sz w:val="16"/>
                <w:szCs w:val="16"/>
              </w:rPr>
            </w:pPr>
            <w:r>
              <w:rPr>
                <w:rFonts w:cstheme="minorHAnsi"/>
                <w:color w:val="000000"/>
                <w:sz w:val="16"/>
                <w:szCs w:val="16"/>
              </w:rPr>
              <w:t>391727</w:t>
            </w:r>
          </w:p>
        </w:tc>
        <w:tc>
          <w:tcPr>
            <w:tcW w:w="3619" w:type="dxa"/>
            <w:tcBorders>
              <w:top w:val="nil"/>
              <w:left w:val="nil"/>
              <w:bottom w:val="single" w:color="auto" w:sz="8" w:space="0"/>
              <w:right w:val="single" w:color="auto" w:sz="8" w:space="0"/>
            </w:tcBorders>
            <w:shd w:val="clear" w:color="000000" w:fill="FFFFFF"/>
            <w:vAlign w:val="center"/>
          </w:tcPr>
          <w:p w14:paraId="04F3D681">
            <w:pPr>
              <w:jc w:val="both"/>
              <w:rPr>
                <w:rFonts w:cstheme="minorHAnsi"/>
                <w:color w:val="000000"/>
                <w:sz w:val="16"/>
                <w:szCs w:val="16"/>
              </w:rPr>
            </w:pPr>
            <w:r>
              <w:rPr>
                <w:rFonts w:cstheme="minorHAnsi"/>
                <w:color w:val="000000"/>
                <w:sz w:val="16"/>
                <w:szCs w:val="16"/>
              </w:rPr>
              <w:t xml:space="preserve"> TORNEIRA, MATERIAL CORPO:METAL, TIPO:DE MESA, DIÂMETRO:1/2 POL, ACABAMENTO SUPERFICIAL:CROMADO, CARACTERISTICAS ADICIONAIS:DOCOL PRESSMATIC 110, APLICAÇÃO:LAVATÓRIO ; LIGAS DE COBRE; ACIONAMENTO EM BOTÃO; DOCOL, DECA OU SUPERIOR</w:t>
            </w:r>
          </w:p>
        </w:tc>
        <w:tc>
          <w:tcPr>
            <w:tcW w:w="0" w:type="auto"/>
            <w:tcBorders>
              <w:top w:val="nil"/>
              <w:left w:val="nil"/>
              <w:bottom w:val="single" w:color="auto" w:sz="8" w:space="0"/>
              <w:right w:val="single" w:color="auto" w:sz="8" w:space="0"/>
            </w:tcBorders>
            <w:noWrap/>
            <w:vAlign w:val="center"/>
          </w:tcPr>
          <w:p w14:paraId="4B52144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0ACBD87">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7D1B02BC">
            <w:pPr>
              <w:jc w:val="center"/>
              <w:rPr>
                <w:rFonts w:cstheme="minorHAnsi"/>
                <w:color w:val="000000"/>
                <w:sz w:val="16"/>
                <w:szCs w:val="16"/>
              </w:rPr>
            </w:pPr>
            <w:r>
              <w:rPr>
                <w:rFonts w:cstheme="minorHAnsi"/>
                <w:color w:val="000000"/>
                <w:sz w:val="16"/>
                <w:szCs w:val="16"/>
              </w:rPr>
              <w:t>R$ 259,00</w:t>
            </w:r>
          </w:p>
        </w:tc>
        <w:tc>
          <w:tcPr>
            <w:tcW w:w="0" w:type="auto"/>
            <w:gridSpan w:val="2"/>
            <w:tcBorders>
              <w:top w:val="nil"/>
              <w:left w:val="nil"/>
              <w:bottom w:val="single" w:color="auto" w:sz="8" w:space="0"/>
              <w:right w:val="single" w:color="auto" w:sz="8" w:space="0"/>
            </w:tcBorders>
            <w:noWrap/>
            <w:vAlign w:val="center"/>
          </w:tcPr>
          <w:p w14:paraId="0EED80E2">
            <w:pPr>
              <w:jc w:val="center"/>
              <w:rPr>
                <w:rFonts w:cstheme="minorHAnsi"/>
                <w:color w:val="000000"/>
                <w:sz w:val="16"/>
                <w:szCs w:val="16"/>
              </w:rPr>
            </w:pPr>
            <w:r>
              <w:rPr>
                <w:rFonts w:cstheme="minorHAnsi"/>
                <w:color w:val="000000"/>
                <w:sz w:val="16"/>
                <w:szCs w:val="16"/>
              </w:rPr>
              <w:t>R$ 25.900,00</w:t>
            </w:r>
          </w:p>
        </w:tc>
      </w:tr>
      <w:tr w14:paraId="43F1C546">
        <w:tblPrEx>
          <w:tblCellMar>
            <w:top w:w="0" w:type="dxa"/>
            <w:left w:w="70" w:type="dxa"/>
            <w:bottom w:w="0" w:type="dxa"/>
            <w:right w:w="70" w:type="dxa"/>
          </w:tblCellMar>
        </w:tblPrEx>
        <w:trPr>
          <w:gridAfter w:val="1"/>
          <w:wAfter w:w="13" w:type="dxa"/>
          <w:trHeight w:val="1226" w:hRule="atLeast"/>
        </w:trPr>
        <w:tc>
          <w:tcPr>
            <w:tcW w:w="552" w:type="dxa"/>
            <w:tcBorders>
              <w:top w:val="nil"/>
              <w:left w:val="single" w:color="auto" w:sz="8" w:space="0"/>
              <w:bottom w:val="single" w:color="auto" w:sz="8" w:space="0"/>
              <w:right w:val="single" w:color="auto" w:sz="8" w:space="0"/>
            </w:tcBorders>
            <w:noWrap/>
            <w:vAlign w:val="center"/>
          </w:tcPr>
          <w:p w14:paraId="5FE25792">
            <w:pPr>
              <w:jc w:val="center"/>
              <w:rPr>
                <w:rFonts w:cstheme="minorHAnsi"/>
                <w:color w:val="000000"/>
                <w:sz w:val="16"/>
                <w:szCs w:val="16"/>
              </w:rPr>
            </w:pPr>
            <w:r>
              <w:rPr>
                <w:rFonts w:cstheme="minorHAnsi"/>
                <w:color w:val="000000"/>
                <w:sz w:val="16"/>
                <w:szCs w:val="16"/>
              </w:rPr>
              <w:t>3</w:t>
            </w:r>
          </w:p>
        </w:tc>
        <w:tc>
          <w:tcPr>
            <w:tcW w:w="0" w:type="auto"/>
            <w:tcBorders>
              <w:top w:val="nil"/>
              <w:left w:val="nil"/>
              <w:bottom w:val="single" w:color="auto" w:sz="8" w:space="0"/>
              <w:right w:val="single" w:color="auto" w:sz="8" w:space="0"/>
            </w:tcBorders>
            <w:noWrap/>
            <w:vAlign w:val="center"/>
          </w:tcPr>
          <w:p w14:paraId="381D31DC">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63FFF672">
            <w:pPr>
              <w:jc w:val="center"/>
              <w:rPr>
                <w:rFonts w:cstheme="minorHAnsi"/>
                <w:color w:val="000000"/>
                <w:sz w:val="16"/>
                <w:szCs w:val="16"/>
              </w:rPr>
            </w:pPr>
            <w:r>
              <w:rPr>
                <w:rFonts w:cstheme="minorHAnsi"/>
                <w:color w:val="000000"/>
                <w:sz w:val="16"/>
                <w:szCs w:val="16"/>
              </w:rPr>
              <w:t>214730</w:t>
            </w:r>
          </w:p>
        </w:tc>
        <w:tc>
          <w:tcPr>
            <w:tcW w:w="3619" w:type="dxa"/>
            <w:tcBorders>
              <w:top w:val="nil"/>
              <w:left w:val="nil"/>
              <w:bottom w:val="single" w:color="auto" w:sz="8" w:space="0"/>
              <w:right w:val="single" w:color="auto" w:sz="8" w:space="0"/>
            </w:tcBorders>
            <w:shd w:val="clear" w:color="000000" w:fill="FFFFFF"/>
            <w:vAlign w:val="center"/>
          </w:tcPr>
          <w:p w14:paraId="5BBBA515">
            <w:pPr>
              <w:jc w:val="both"/>
              <w:rPr>
                <w:rFonts w:cstheme="minorHAnsi"/>
                <w:color w:val="000000"/>
                <w:sz w:val="16"/>
                <w:szCs w:val="16"/>
              </w:rPr>
            </w:pPr>
            <w:r>
              <w:rPr>
                <w:rFonts w:cstheme="minorHAnsi"/>
                <w:color w:val="000000"/>
                <w:sz w:val="16"/>
                <w:szCs w:val="16"/>
              </w:rPr>
              <w:t xml:space="preserve"> TUBO PVC SOLDÁVEL, APLICAÇÃO:HIDRÁULICA, COR:MARROM, DIÂMETRO NOMINAL:20 MM, COMPRIMENTO:6 M, COMPRIMENTO BOLSA:32 MM, ESPESSURA PAREDES:1,50 MM, PRESSÃO:7,50 KGF/CM2 A 20¿C</w:t>
            </w:r>
          </w:p>
        </w:tc>
        <w:tc>
          <w:tcPr>
            <w:tcW w:w="0" w:type="auto"/>
            <w:tcBorders>
              <w:top w:val="nil"/>
              <w:left w:val="nil"/>
              <w:bottom w:val="single" w:color="auto" w:sz="8" w:space="0"/>
              <w:right w:val="single" w:color="auto" w:sz="8" w:space="0"/>
            </w:tcBorders>
            <w:shd w:val="clear" w:color="000000" w:fill="FFFFFF"/>
            <w:vAlign w:val="center"/>
          </w:tcPr>
          <w:p w14:paraId="3102579E">
            <w:pPr>
              <w:jc w:val="center"/>
              <w:rPr>
                <w:rFonts w:cstheme="minorHAnsi"/>
                <w:color w:val="000000"/>
                <w:sz w:val="16"/>
                <w:szCs w:val="16"/>
              </w:rPr>
            </w:pPr>
            <w:r>
              <w:rPr>
                <w:rFonts w:cstheme="minorHAnsi"/>
                <w:color w:val="000000"/>
                <w:sz w:val="16"/>
                <w:szCs w:val="16"/>
              </w:rPr>
              <w:t>TUBO</w:t>
            </w:r>
          </w:p>
        </w:tc>
        <w:tc>
          <w:tcPr>
            <w:tcW w:w="0" w:type="auto"/>
            <w:tcBorders>
              <w:top w:val="nil"/>
              <w:left w:val="nil"/>
              <w:bottom w:val="single" w:color="auto" w:sz="8" w:space="0"/>
              <w:right w:val="single" w:color="auto" w:sz="8" w:space="0"/>
            </w:tcBorders>
            <w:vAlign w:val="center"/>
          </w:tcPr>
          <w:p w14:paraId="5D7E0248">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18E3FFD3">
            <w:pPr>
              <w:jc w:val="center"/>
              <w:rPr>
                <w:rFonts w:cstheme="minorHAnsi"/>
                <w:color w:val="000000"/>
                <w:sz w:val="16"/>
                <w:szCs w:val="16"/>
              </w:rPr>
            </w:pPr>
            <w:r>
              <w:rPr>
                <w:rFonts w:cstheme="minorHAnsi"/>
                <w:color w:val="000000"/>
                <w:sz w:val="16"/>
                <w:szCs w:val="16"/>
              </w:rPr>
              <w:t>R$ 15,00</w:t>
            </w:r>
          </w:p>
        </w:tc>
        <w:tc>
          <w:tcPr>
            <w:tcW w:w="0" w:type="auto"/>
            <w:gridSpan w:val="2"/>
            <w:tcBorders>
              <w:top w:val="nil"/>
              <w:left w:val="nil"/>
              <w:bottom w:val="single" w:color="auto" w:sz="8" w:space="0"/>
              <w:right w:val="single" w:color="auto" w:sz="8" w:space="0"/>
            </w:tcBorders>
            <w:noWrap/>
            <w:vAlign w:val="center"/>
          </w:tcPr>
          <w:p w14:paraId="31E052A1">
            <w:pPr>
              <w:jc w:val="center"/>
              <w:rPr>
                <w:rFonts w:cstheme="minorHAnsi"/>
                <w:color w:val="000000"/>
                <w:sz w:val="16"/>
                <w:szCs w:val="16"/>
              </w:rPr>
            </w:pPr>
            <w:r>
              <w:rPr>
                <w:rFonts w:cstheme="minorHAnsi"/>
                <w:color w:val="000000"/>
                <w:sz w:val="16"/>
                <w:szCs w:val="16"/>
              </w:rPr>
              <w:t>R$ 750,00</w:t>
            </w:r>
          </w:p>
        </w:tc>
      </w:tr>
      <w:tr w14:paraId="516364C7">
        <w:tblPrEx>
          <w:tblCellMar>
            <w:top w:w="0" w:type="dxa"/>
            <w:left w:w="70" w:type="dxa"/>
            <w:bottom w:w="0" w:type="dxa"/>
            <w:right w:w="70" w:type="dxa"/>
          </w:tblCellMar>
        </w:tblPrEx>
        <w:trPr>
          <w:gridAfter w:val="1"/>
          <w:wAfter w:w="13" w:type="dxa"/>
          <w:trHeight w:val="1263" w:hRule="atLeast"/>
        </w:trPr>
        <w:tc>
          <w:tcPr>
            <w:tcW w:w="552" w:type="dxa"/>
            <w:tcBorders>
              <w:top w:val="nil"/>
              <w:left w:val="single" w:color="auto" w:sz="8" w:space="0"/>
              <w:bottom w:val="single" w:color="auto" w:sz="8" w:space="0"/>
              <w:right w:val="single" w:color="auto" w:sz="8" w:space="0"/>
            </w:tcBorders>
            <w:noWrap/>
            <w:vAlign w:val="center"/>
          </w:tcPr>
          <w:p w14:paraId="56F1499E">
            <w:pPr>
              <w:jc w:val="center"/>
              <w:rPr>
                <w:rFonts w:cstheme="minorHAnsi"/>
                <w:color w:val="000000"/>
                <w:sz w:val="16"/>
                <w:szCs w:val="16"/>
              </w:rPr>
            </w:pPr>
            <w:r>
              <w:rPr>
                <w:rFonts w:cstheme="minorHAnsi"/>
                <w:color w:val="000000"/>
                <w:sz w:val="16"/>
                <w:szCs w:val="16"/>
              </w:rPr>
              <w:t>4</w:t>
            </w:r>
          </w:p>
        </w:tc>
        <w:tc>
          <w:tcPr>
            <w:tcW w:w="0" w:type="auto"/>
            <w:tcBorders>
              <w:top w:val="nil"/>
              <w:left w:val="nil"/>
              <w:bottom w:val="single" w:color="auto" w:sz="8" w:space="0"/>
              <w:right w:val="single" w:color="auto" w:sz="8" w:space="0"/>
            </w:tcBorders>
            <w:noWrap/>
            <w:vAlign w:val="center"/>
          </w:tcPr>
          <w:p w14:paraId="730272C9">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7A9D3434">
            <w:pPr>
              <w:jc w:val="center"/>
              <w:rPr>
                <w:rFonts w:cstheme="minorHAnsi"/>
                <w:color w:val="000000"/>
                <w:sz w:val="16"/>
                <w:szCs w:val="16"/>
              </w:rPr>
            </w:pPr>
            <w:r>
              <w:rPr>
                <w:rFonts w:cstheme="minorHAnsi"/>
                <w:color w:val="000000"/>
                <w:sz w:val="16"/>
                <w:szCs w:val="16"/>
              </w:rPr>
              <w:t>214731</w:t>
            </w:r>
          </w:p>
        </w:tc>
        <w:tc>
          <w:tcPr>
            <w:tcW w:w="3619" w:type="dxa"/>
            <w:tcBorders>
              <w:top w:val="nil"/>
              <w:left w:val="nil"/>
              <w:bottom w:val="single" w:color="auto" w:sz="8" w:space="0"/>
              <w:right w:val="single" w:color="auto" w:sz="8" w:space="0"/>
            </w:tcBorders>
            <w:shd w:val="clear" w:color="000000" w:fill="FFFFFF"/>
            <w:vAlign w:val="center"/>
          </w:tcPr>
          <w:p w14:paraId="7A2ED988">
            <w:pPr>
              <w:jc w:val="both"/>
              <w:rPr>
                <w:rFonts w:cstheme="minorHAnsi"/>
                <w:color w:val="000000"/>
                <w:sz w:val="16"/>
                <w:szCs w:val="16"/>
              </w:rPr>
            </w:pPr>
            <w:r>
              <w:rPr>
                <w:rFonts w:cstheme="minorHAnsi"/>
                <w:color w:val="000000"/>
                <w:sz w:val="16"/>
                <w:szCs w:val="16"/>
              </w:rPr>
              <w:t xml:space="preserve"> TUBO PVC SOLDÁVEL, APLICAÇÃO:HIDRÁULICA, COR:MARROM, DIÂMETRO NOMINAL:25 MM, COMPRIMENTO:6 M, COMPRIMENTO BOLSA:32 MM, ESPESSURA PAREDES:1,70 MM, PRESSÃO:7,50 KGF/CM2 A 20ºC</w:t>
            </w:r>
          </w:p>
        </w:tc>
        <w:tc>
          <w:tcPr>
            <w:tcW w:w="0" w:type="auto"/>
            <w:tcBorders>
              <w:top w:val="nil"/>
              <w:left w:val="nil"/>
              <w:bottom w:val="single" w:color="auto" w:sz="8" w:space="0"/>
              <w:right w:val="single" w:color="auto" w:sz="8" w:space="0"/>
            </w:tcBorders>
            <w:shd w:val="clear" w:color="000000" w:fill="FFFFFF"/>
            <w:vAlign w:val="center"/>
          </w:tcPr>
          <w:p w14:paraId="513F5192">
            <w:pPr>
              <w:jc w:val="center"/>
              <w:rPr>
                <w:rFonts w:cstheme="minorHAnsi"/>
                <w:color w:val="000000"/>
                <w:sz w:val="16"/>
                <w:szCs w:val="16"/>
              </w:rPr>
            </w:pPr>
            <w:r>
              <w:rPr>
                <w:rFonts w:cstheme="minorHAnsi"/>
                <w:color w:val="000000"/>
                <w:sz w:val="16"/>
                <w:szCs w:val="16"/>
              </w:rPr>
              <w:t>TUBO</w:t>
            </w:r>
          </w:p>
        </w:tc>
        <w:tc>
          <w:tcPr>
            <w:tcW w:w="0" w:type="auto"/>
            <w:tcBorders>
              <w:top w:val="nil"/>
              <w:left w:val="nil"/>
              <w:bottom w:val="single" w:color="auto" w:sz="8" w:space="0"/>
              <w:right w:val="single" w:color="auto" w:sz="8" w:space="0"/>
            </w:tcBorders>
            <w:vAlign w:val="center"/>
          </w:tcPr>
          <w:p w14:paraId="293FB5B1">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2BA3AD67">
            <w:pPr>
              <w:jc w:val="center"/>
              <w:rPr>
                <w:rFonts w:cstheme="minorHAnsi"/>
                <w:color w:val="000000"/>
                <w:sz w:val="16"/>
                <w:szCs w:val="16"/>
              </w:rPr>
            </w:pPr>
            <w:r>
              <w:rPr>
                <w:rFonts w:cstheme="minorHAnsi"/>
                <w:color w:val="000000"/>
                <w:sz w:val="16"/>
                <w:szCs w:val="16"/>
              </w:rPr>
              <w:t>R$ 25,00</w:t>
            </w:r>
          </w:p>
        </w:tc>
        <w:tc>
          <w:tcPr>
            <w:tcW w:w="0" w:type="auto"/>
            <w:gridSpan w:val="2"/>
            <w:tcBorders>
              <w:top w:val="nil"/>
              <w:left w:val="nil"/>
              <w:bottom w:val="single" w:color="auto" w:sz="8" w:space="0"/>
              <w:right w:val="single" w:color="auto" w:sz="8" w:space="0"/>
            </w:tcBorders>
            <w:noWrap/>
            <w:vAlign w:val="center"/>
          </w:tcPr>
          <w:p w14:paraId="0BCD44AA">
            <w:pPr>
              <w:jc w:val="center"/>
              <w:rPr>
                <w:rFonts w:cstheme="minorHAnsi"/>
                <w:color w:val="000000"/>
                <w:sz w:val="16"/>
                <w:szCs w:val="16"/>
              </w:rPr>
            </w:pPr>
            <w:r>
              <w:rPr>
                <w:rFonts w:cstheme="minorHAnsi"/>
                <w:color w:val="000000"/>
                <w:sz w:val="16"/>
                <w:szCs w:val="16"/>
              </w:rPr>
              <w:t>R$ 1.250,00</w:t>
            </w:r>
          </w:p>
        </w:tc>
      </w:tr>
      <w:tr w14:paraId="338C4C27">
        <w:tblPrEx>
          <w:tblCellMar>
            <w:top w:w="0" w:type="dxa"/>
            <w:left w:w="70" w:type="dxa"/>
            <w:bottom w:w="0" w:type="dxa"/>
            <w:right w:w="70" w:type="dxa"/>
          </w:tblCellMar>
        </w:tblPrEx>
        <w:trPr>
          <w:gridAfter w:val="1"/>
          <w:wAfter w:w="13" w:type="dxa"/>
          <w:trHeight w:val="1158" w:hRule="atLeast"/>
        </w:trPr>
        <w:tc>
          <w:tcPr>
            <w:tcW w:w="552" w:type="dxa"/>
            <w:tcBorders>
              <w:top w:val="nil"/>
              <w:left w:val="single" w:color="auto" w:sz="8" w:space="0"/>
              <w:bottom w:val="single" w:color="auto" w:sz="8" w:space="0"/>
              <w:right w:val="single" w:color="auto" w:sz="8" w:space="0"/>
            </w:tcBorders>
            <w:noWrap/>
            <w:vAlign w:val="center"/>
          </w:tcPr>
          <w:p w14:paraId="639B1AD7">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7CE897FD">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5E1A7221">
            <w:pPr>
              <w:jc w:val="center"/>
              <w:rPr>
                <w:rFonts w:cstheme="minorHAnsi"/>
                <w:color w:val="000000"/>
                <w:sz w:val="16"/>
                <w:szCs w:val="16"/>
              </w:rPr>
            </w:pPr>
            <w:r>
              <w:rPr>
                <w:rFonts w:cstheme="minorHAnsi"/>
                <w:color w:val="000000"/>
                <w:sz w:val="16"/>
                <w:szCs w:val="16"/>
              </w:rPr>
              <w:t>214732</w:t>
            </w:r>
          </w:p>
        </w:tc>
        <w:tc>
          <w:tcPr>
            <w:tcW w:w="3619" w:type="dxa"/>
            <w:tcBorders>
              <w:top w:val="nil"/>
              <w:left w:val="nil"/>
              <w:bottom w:val="single" w:color="auto" w:sz="8" w:space="0"/>
              <w:right w:val="single" w:color="auto" w:sz="8" w:space="0"/>
            </w:tcBorders>
            <w:shd w:val="clear" w:color="000000" w:fill="FFFFFF"/>
            <w:vAlign w:val="center"/>
          </w:tcPr>
          <w:p w14:paraId="051DE899">
            <w:pPr>
              <w:jc w:val="both"/>
              <w:rPr>
                <w:rFonts w:cstheme="minorHAnsi"/>
                <w:color w:val="000000"/>
                <w:sz w:val="16"/>
                <w:szCs w:val="16"/>
              </w:rPr>
            </w:pPr>
            <w:r>
              <w:rPr>
                <w:rFonts w:cstheme="minorHAnsi"/>
                <w:color w:val="000000"/>
                <w:sz w:val="16"/>
                <w:szCs w:val="16"/>
              </w:rPr>
              <w:t xml:space="preserve"> TUBO PVC SOLDÁVEL, APLICAÇÃO:HIDRÁULICA, COR:MARROM, DIÂMETRO NOMINAL:32 MM, COMPRIMENTO:6 M, COMPRIMENTO BOLSA:32 MM, ESPESSURA PAREDES:2,10 MM, PRESSÃO:7,50 KGF/CM2 A 20ºC</w:t>
            </w:r>
          </w:p>
        </w:tc>
        <w:tc>
          <w:tcPr>
            <w:tcW w:w="0" w:type="auto"/>
            <w:tcBorders>
              <w:top w:val="nil"/>
              <w:left w:val="nil"/>
              <w:bottom w:val="single" w:color="auto" w:sz="8" w:space="0"/>
              <w:right w:val="single" w:color="auto" w:sz="8" w:space="0"/>
            </w:tcBorders>
            <w:shd w:val="clear" w:color="000000" w:fill="FFFFFF"/>
            <w:vAlign w:val="center"/>
          </w:tcPr>
          <w:p w14:paraId="2D87A7F9">
            <w:pPr>
              <w:jc w:val="center"/>
              <w:rPr>
                <w:rFonts w:cstheme="minorHAnsi"/>
                <w:color w:val="000000"/>
                <w:sz w:val="16"/>
                <w:szCs w:val="16"/>
              </w:rPr>
            </w:pPr>
            <w:r>
              <w:rPr>
                <w:rFonts w:cstheme="minorHAnsi"/>
                <w:color w:val="000000"/>
                <w:sz w:val="16"/>
                <w:szCs w:val="16"/>
              </w:rPr>
              <w:t>TUBO</w:t>
            </w:r>
          </w:p>
        </w:tc>
        <w:tc>
          <w:tcPr>
            <w:tcW w:w="0" w:type="auto"/>
            <w:tcBorders>
              <w:top w:val="nil"/>
              <w:left w:val="nil"/>
              <w:bottom w:val="single" w:color="auto" w:sz="8" w:space="0"/>
              <w:right w:val="single" w:color="auto" w:sz="8" w:space="0"/>
            </w:tcBorders>
            <w:vAlign w:val="center"/>
          </w:tcPr>
          <w:p w14:paraId="2438F1BD">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7636B2E1">
            <w:pPr>
              <w:jc w:val="center"/>
              <w:rPr>
                <w:rFonts w:cstheme="minorHAnsi"/>
                <w:color w:val="000000"/>
                <w:sz w:val="16"/>
                <w:szCs w:val="16"/>
              </w:rPr>
            </w:pPr>
            <w:r>
              <w:rPr>
                <w:rFonts w:cstheme="minorHAnsi"/>
                <w:color w:val="000000"/>
                <w:sz w:val="16"/>
                <w:szCs w:val="16"/>
              </w:rPr>
              <w:t>R$ 36,00</w:t>
            </w:r>
          </w:p>
        </w:tc>
        <w:tc>
          <w:tcPr>
            <w:tcW w:w="0" w:type="auto"/>
            <w:gridSpan w:val="2"/>
            <w:tcBorders>
              <w:top w:val="nil"/>
              <w:left w:val="nil"/>
              <w:bottom w:val="single" w:color="auto" w:sz="8" w:space="0"/>
              <w:right w:val="single" w:color="auto" w:sz="8" w:space="0"/>
            </w:tcBorders>
            <w:noWrap/>
            <w:vAlign w:val="center"/>
          </w:tcPr>
          <w:p w14:paraId="4E1BF6E3">
            <w:pPr>
              <w:jc w:val="center"/>
              <w:rPr>
                <w:rFonts w:cstheme="minorHAnsi"/>
                <w:color w:val="000000"/>
                <w:sz w:val="16"/>
                <w:szCs w:val="16"/>
              </w:rPr>
            </w:pPr>
            <w:r>
              <w:rPr>
                <w:rFonts w:cstheme="minorHAnsi"/>
                <w:color w:val="000000"/>
                <w:sz w:val="16"/>
                <w:szCs w:val="16"/>
              </w:rPr>
              <w:t>R$ 1.800,00</w:t>
            </w:r>
          </w:p>
        </w:tc>
      </w:tr>
      <w:tr w14:paraId="4DEC885C">
        <w:tblPrEx>
          <w:tblCellMar>
            <w:top w:w="0" w:type="dxa"/>
            <w:left w:w="70" w:type="dxa"/>
            <w:bottom w:w="0" w:type="dxa"/>
            <w:right w:w="70" w:type="dxa"/>
          </w:tblCellMar>
        </w:tblPrEx>
        <w:trPr>
          <w:gridAfter w:val="1"/>
          <w:wAfter w:w="13" w:type="dxa"/>
          <w:trHeight w:val="1208" w:hRule="atLeast"/>
        </w:trPr>
        <w:tc>
          <w:tcPr>
            <w:tcW w:w="552" w:type="dxa"/>
            <w:tcBorders>
              <w:top w:val="nil"/>
              <w:left w:val="single" w:color="auto" w:sz="8" w:space="0"/>
              <w:bottom w:val="single" w:color="auto" w:sz="8" w:space="0"/>
              <w:right w:val="single" w:color="auto" w:sz="8" w:space="0"/>
            </w:tcBorders>
            <w:noWrap/>
            <w:vAlign w:val="center"/>
          </w:tcPr>
          <w:p w14:paraId="0AADD748">
            <w:pPr>
              <w:jc w:val="center"/>
              <w:rPr>
                <w:rFonts w:cstheme="minorHAnsi"/>
                <w:color w:val="000000"/>
                <w:sz w:val="16"/>
                <w:szCs w:val="16"/>
              </w:rPr>
            </w:pPr>
            <w:r>
              <w:rPr>
                <w:rFonts w:cstheme="minorHAnsi"/>
                <w:color w:val="000000"/>
                <w:sz w:val="16"/>
                <w:szCs w:val="16"/>
              </w:rPr>
              <w:t>6</w:t>
            </w:r>
          </w:p>
        </w:tc>
        <w:tc>
          <w:tcPr>
            <w:tcW w:w="0" w:type="auto"/>
            <w:tcBorders>
              <w:top w:val="nil"/>
              <w:left w:val="nil"/>
              <w:bottom w:val="single" w:color="auto" w:sz="8" w:space="0"/>
              <w:right w:val="single" w:color="auto" w:sz="8" w:space="0"/>
            </w:tcBorders>
            <w:noWrap/>
            <w:vAlign w:val="center"/>
          </w:tcPr>
          <w:p w14:paraId="7C597F23">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03CA7501">
            <w:pPr>
              <w:jc w:val="center"/>
              <w:rPr>
                <w:rFonts w:cstheme="minorHAnsi"/>
                <w:color w:val="000000"/>
                <w:sz w:val="16"/>
                <w:szCs w:val="16"/>
              </w:rPr>
            </w:pPr>
            <w:r>
              <w:rPr>
                <w:rFonts w:cstheme="minorHAnsi"/>
                <w:color w:val="000000"/>
                <w:sz w:val="16"/>
                <w:szCs w:val="16"/>
              </w:rPr>
              <w:t>214733</w:t>
            </w:r>
          </w:p>
        </w:tc>
        <w:tc>
          <w:tcPr>
            <w:tcW w:w="3619" w:type="dxa"/>
            <w:tcBorders>
              <w:top w:val="nil"/>
              <w:left w:val="nil"/>
              <w:bottom w:val="single" w:color="auto" w:sz="8" w:space="0"/>
              <w:right w:val="single" w:color="auto" w:sz="8" w:space="0"/>
            </w:tcBorders>
            <w:shd w:val="clear" w:color="000000" w:fill="FFFFFF"/>
            <w:vAlign w:val="center"/>
          </w:tcPr>
          <w:p w14:paraId="42F12E66">
            <w:pPr>
              <w:jc w:val="both"/>
              <w:rPr>
                <w:rFonts w:cstheme="minorHAnsi"/>
                <w:color w:val="000000"/>
                <w:sz w:val="16"/>
                <w:szCs w:val="16"/>
              </w:rPr>
            </w:pPr>
            <w:r>
              <w:rPr>
                <w:rFonts w:cstheme="minorHAnsi"/>
                <w:color w:val="000000"/>
                <w:sz w:val="16"/>
                <w:szCs w:val="16"/>
              </w:rPr>
              <w:t xml:space="preserve"> TUBO PVC SOLDÁVEL, APLICAÇÃO:HIDRÁULICA, COR:MARROM, DIÂMETRO NOMINAL:40 MM, COMPRIMENTO:6 M, COMPRIMENTO BOLSA:40 MM, ESPESSURA PAREDES:2,40 MM, PRESSÃO:7,50 KGF/CM2 A 20ºC</w:t>
            </w:r>
          </w:p>
        </w:tc>
        <w:tc>
          <w:tcPr>
            <w:tcW w:w="0" w:type="auto"/>
            <w:tcBorders>
              <w:top w:val="nil"/>
              <w:left w:val="nil"/>
              <w:bottom w:val="single" w:color="auto" w:sz="8" w:space="0"/>
              <w:right w:val="single" w:color="auto" w:sz="8" w:space="0"/>
            </w:tcBorders>
            <w:shd w:val="clear" w:color="000000" w:fill="FFFFFF"/>
            <w:vAlign w:val="center"/>
          </w:tcPr>
          <w:p w14:paraId="0CACCBCA">
            <w:pPr>
              <w:jc w:val="center"/>
              <w:rPr>
                <w:rFonts w:cstheme="minorHAnsi"/>
                <w:color w:val="000000"/>
                <w:sz w:val="16"/>
                <w:szCs w:val="16"/>
              </w:rPr>
            </w:pPr>
            <w:r>
              <w:rPr>
                <w:rFonts w:cstheme="minorHAnsi"/>
                <w:color w:val="000000"/>
                <w:sz w:val="16"/>
                <w:szCs w:val="16"/>
              </w:rPr>
              <w:t>TUBO</w:t>
            </w:r>
          </w:p>
        </w:tc>
        <w:tc>
          <w:tcPr>
            <w:tcW w:w="0" w:type="auto"/>
            <w:tcBorders>
              <w:top w:val="nil"/>
              <w:left w:val="nil"/>
              <w:bottom w:val="single" w:color="auto" w:sz="8" w:space="0"/>
              <w:right w:val="single" w:color="auto" w:sz="8" w:space="0"/>
            </w:tcBorders>
            <w:vAlign w:val="center"/>
          </w:tcPr>
          <w:p w14:paraId="25E83CBE">
            <w:pPr>
              <w:jc w:val="center"/>
              <w:rPr>
                <w:rFonts w:cstheme="minorHAnsi"/>
                <w:color w:val="000000"/>
                <w:sz w:val="16"/>
                <w:szCs w:val="16"/>
              </w:rPr>
            </w:pPr>
            <w:r>
              <w:rPr>
                <w:rFonts w:cstheme="minorHAnsi"/>
                <w:color w:val="000000"/>
                <w:sz w:val="16"/>
                <w:szCs w:val="16"/>
              </w:rPr>
              <w:t>20</w:t>
            </w:r>
          </w:p>
        </w:tc>
        <w:tc>
          <w:tcPr>
            <w:tcW w:w="0" w:type="auto"/>
            <w:tcBorders>
              <w:top w:val="nil"/>
              <w:left w:val="nil"/>
              <w:bottom w:val="single" w:color="auto" w:sz="8" w:space="0"/>
              <w:right w:val="single" w:color="auto" w:sz="8" w:space="0"/>
            </w:tcBorders>
            <w:noWrap/>
            <w:vAlign w:val="center"/>
          </w:tcPr>
          <w:p w14:paraId="35FE7223">
            <w:pPr>
              <w:jc w:val="center"/>
              <w:rPr>
                <w:rFonts w:cstheme="minorHAnsi"/>
                <w:color w:val="000000"/>
                <w:sz w:val="16"/>
                <w:szCs w:val="16"/>
              </w:rPr>
            </w:pPr>
            <w:r>
              <w:rPr>
                <w:rFonts w:cstheme="minorHAnsi"/>
                <w:color w:val="000000"/>
                <w:sz w:val="16"/>
                <w:szCs w:val="16"/>
              </w:rPr>
              <w:t>R$ 77,00</w:t>
            </w:r>
          </w:p>
        </w:tc>
        <w:tc>
          <w:tcPr>
            <w:tcW w:w="0" w:type="auto"/>
            <w:gridSpan w:val="2"/>
            <w:tcBorders>
              <w:top w:val="nil"/>
              <w:left w:val="nil"/>
              <w:bottom w:val="single" w:color="auto" w:sz="8" w:space="0"/>
              <w:right w:val="single" w:color="auto" w:sz="8" w:space="0"/>
            </w:tcBorders>
            <w:noWrap/>
            <w:vAlign w:val="center"/>
          </w:tcPr>
          <w:p w14:paraId="45510A79">
            <w:pPr>
              <w:jc w:val="center"/>
              <w:rPr>
                <w:rFonts w:cstheme="minorHAnsi"/>
                <w:color w:val="000000"/>
                <w:sz w:val="16"/>
                <w:szCs w:val="16"/>
              </w:rPr>
            </w:pPr>
            <w:r>
              <w:rPr>
                <w:rFonts w:cstheme="minorHAnsi"/>
                <w:color w:val="000000"/>
                <w:sz w:val="16"/>
                <w:szCs w:val="16"/>
              </w:rPr>
              <w:t>R$ 1.540,00</w:t>
            </w:r>
          </w:p>
        </w:tc>
      </w:tr>
      <w:tr w14:paraId="50D1C60D">
        <w:tblPrEx>
          <w:tblCellMar>
            <w:top w:w="0" w:type="dxa"/>
            <w:left w:w="70" w:type="dxa"/>
            <w:bottom w:w="0" w:type="dxa"/>
            <w:right w:w="70" w:type="dxa"/>
          </w:tblCellMar>
        </w:tblPrEx>
        <w:trPr>
          <w:gridAfter w:val="1"/>
          <w:wAfter w:w="13" w:type="dxa"/>
          <w:trHeight w:val="1228" w:hRule="atLeast"/>
        </w:trPr>
        <w:tc>
          <w:tcPr>
            <w:tcW w:w="552" w:type="dxa"/>
            <w:tcBorders>
              <w:top w:val="nil"/>
              <w:left w:val="single" w:color="auto" w:sz="8" w:space="0"/>
              <w:bottom w:val="single" w:color="auto" w:sz="8" w:space="0"/>
              <w:right w:val="single" w:color="auto" w:sz="8" w:space="0"/>
            </w:tcBorders>
            <w:noWrap/>
            <w:vAlign w:val="center"/>
          </w:tcPr>
          <w:p w14:paraId="4842E8B8">
            <w:pPr>
              <w:jc w:val="center"/>
              <w:rPr>
                <w:rFonts w:cstheme="minorHAnsi"/>
                <w:color w:val="000000"/>
                <w:sz w:val="16"/>
                <w:szCs w:val="16"/>
              </w:rPr>
            </w:pPr>
            <w:r>
              <w:rPr>
                <w:rFonts w:cstheme="minorHAnsi"/>
                <w:color w:val="000000"/>
                <w:sz w:val="16"/>
                <w:szCs w:val="16"/>
              </w:rPr>
              <w:t>7</w:t>
            </w:r>
          </w:p>
        </w:tc>
        <w:tc>
          <w:tcPr>
            <w:tcW w:w="0" w:type="auto"/>
            <w:tcBorders>
              <w:top w:val="nil"/>
              <w:left w:val="nil"/>
              <w:bottom w:val="single" w:color="auto" w:sz="8" w:space="0"/>
              <w:right w:val="single" w:color="auto" w:sz="8" w:space="0"/>
            </w:tcBorders>
            <w:noWrap/>
            <w:vAlign w:val="center"/>
          </w:tcPr>
          <w:p w14:paraId="6CAEA0D3">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55D61926">
            <w:pPr>
              <w:jc w:val="center"/>
              <w:rPr>
                <w:rFonts w:cstheme="minorHAnsi"/>
                <w:color w:val="000000"/>
                <w:sz w:val="16"/>
                <w:szCs w:val="16"/>
              </w:rPr>
            </w:pPr>
            <w:r>
              <w:rPr>
                <w:rFonts w:cstheme="minorHAnsi"/>
                <w:color w:val="000000"/>
                <w:sz w:val="16"/>
                <w:szCs w:val="16"/>
              </w:rPr>
              <w:t>214735</w:t>
            </w:r>
          </w:p>
        </w:tc>
        <w:tc>
          <w:tcPr>
            <w:tcW w:w="3619" w:type="dxa"/>
            <w:tcBorders>
              <w:top w:val="nil"/>
              <w:left w:val="nil"/>
              <w:bottom w:val="single" w:color="auto" w:sz="8" w:space="0"/>
              <w:right w:val="single" w:color="auto" w:sz="8" w:space="0"/>
            </w:tcBorders>
            <w:shd w:val="clear" w:color="000000" w:fill="FFFFFF"/>
            <w:vAlign w:val="center"/>
          </w:tcPr>
          <w:p w14:paraId="24FE54FA">
            <w:pPr>
              <w:jc w:val="both"/>
              <w:rPr>
                <w:rFonts w:cstheme="minorHAnsi"/>
                <w:color w:val="000000"/>
                <w:sz w:val="16"/>
                <w:szCs w:val="16"/>
              </w:rPr>
            </w:pPr>
            <w:r>
              <w:rPr>
                <w:rFonts w:cstheme="minorHAnsi"/>
                <w:color w:val="000000"/>
                <w:sz w:val="16"/>
                <w:szCs w:val="16"/>
              </w:rPr>
              <w:t xml:space="preserve"> TUBO PVC SOLDÁVEL, APLICAÇÃO:HIDRÁULICA, COR:MARROM, DIÂMETRO NOMINAL:60 MM, COMPRIMENTO:6 M, COMPRIMENTO BOLSA:60 MM, ESPESSURA PAREDES:3,30 MM, PRESSÃO:7,50 KGF/CM2 A 20ºC</w:t>
            </w:r>
          </w:p>
        </w:tc>
        <w:tc>
          <w:tcPr>
            <w:tcW w:w="0" w:type="auto"/>
            <w:tcBorders>
              <w:top w:val="nil"/>
              <w:left w:val="nil"/>
              <w:bottom w:val="single" w:color="auto" w:sz="8" w:space="0"/>
              <w:right w:val="single" w:color="auto" w:sz="8" w:space="0"/>
            </w:tcBorders>
            <w:shd w:val="clear" w:color="000000" w:fill="FFFFFF"/>
            <w:vAlign w:val="center"/>
          </w:tcPr>
          <w:p w14:paraId="48931972">
            <w:pPr>
              <w:jc w:val="center"/>
              <w:rPr>
                <w:rFonts w:cstheme="minorHAnsi"/>
                <w:color w:val="000000"/>
                <w:sz w:val="16"/>
                <w:szCs w:val="16"/>
              </w:rPr>
            </w:pPr>
            <w:r>
              <w:rPr>
                <w:rFonts w:cstheme="minorHAnsi"/>
                <w:color w:val="000000"/>
                <w:sz w:val="16"/>
                <w:szCs w:val="16"/>
              </w:rPr>
              <w:t>TUBO</w:t>
            </w:r>
          </w:p>
        </w:tc>
        <w:tc>
          <w:tcPr>
            <w:tcW w:w="0" w:type="auto"/>
            <w:tcBorders>
              <w:top w:val="nil"/>
              <w:left w:val="nil"/>
              <w:bottom w:val="single" w:color="auto" w:sz="8" w:space="0"/>
              <w:right w:val="single" w:color="auto" w:sz="8" w:space="0"/>
            </w:tcBorders>
            <w:vAlign w:val="center"/>
          </w:tcPr>
          <w:p w14:paraId="4B48CCC2">
            <w:pPr>
              <w:jc w:val="center"/>
              <w:rPr>
                <w:rFonts w:cstheme="minorHAnsi"/>
                <w:color w:val="000000"/>
                <w:sz w:val="16"/>
                <w:szCs w:val="16"/>
              </w:rPr>
            </w:pPr>
            <w:r>
              <w:rPr>
                <w:rFonts w:cstheme="minorHAnsi"/>
                <w:color w:val="000000"/>
                <w:sz w:val="16"/>
                <w:szCs w:val="16"/>
              </w:rPr>
              <w:t>20</w:t>
            </w:r>
          </w:p>
        </w:tc>
        <w:tc>
          <w:tcPr>
            <w:tcW w:w="0" w:type="auto"/>
            <w:tcBorders>
              <w:top w:val="nil"/>
              <w:left w:val="nil"/>
              <w:bottom w:val="single" w:color="auto" w:sz="8" w:space="0"/>
              <w:right w:val="single" w:color="auto" w:sz="8" w:space="0"/>
            </w:tcBorders>
            <w:noWrap/>
            <w:vAlign w:val="center"/>
          </w:tcPr>
          <w:p w14:paraId="105AED95">
            <w:pPr>
              <w:jc w:val="center"/>
              <w:rPr>
                <w:rFonts w:cstheme="minorHAnsi"/>
                <w:color w:val="000000"/>
                <w:sz w:val="16"/>
                <w:szCs w:val="16"/>
              </w:rPr>
            </w:pPr>
            <w:r>
              <w:rPr>
                <w:rFonts w:cstheme="minorHAnsi"/>
                <w:color w:val="000000"/>
                <w:sz w:val="16"/>
                <w:szCs w:val="16"/>
              </w:rPr>
              <w:t>R$ 86,00</w:t>
            </w:r>
          </w:p>
        </w:tc>
        <w:tc>
          <w:tcPr>
            <w:tcW w:w="0" w:type="auto"/>
            <w:gridSpan w:val="2"/>
            <w:tcBorders>
              <w:top w:val="nil"/>
              <w:left w:val="nil"/>
              <w:bottom w:val="single" w:color="auto" w:sz="8" w:space="0"/>
              <w:right w:val="single" w:color="auto" w:sz="8" w:space="0"/>
            </w:tcBorders>
            <w:noWrap/>
            <w:vAlign w:val="center"/>
          </w:tcPr>
          <w:p w14:paraId="647CC56A">
            <w:pPr>
              <w:jc w:val="center"/>
              <w:rPr>
                <w:rFonts w:cstheme="minorHAnsi"/>
                <w:color w:val="000000"/>
                <w:sz w:val="16"/>
                <w:szCs w:val="16"/>
              </w:rPr>
            </w:pPr>
            <w:r>
              <w:rPr>
                <w:rFonts w:cstheme="minorHAnsi"/>
                <w:color w:val="000000"/>
                <w:sz w:val="16"/>
                <w:szCs w:val="16"/>
              </w:rPr>
              <w:t>R$ 1.720,00</w:t>
            </w:r>
          </w:p>
        </w:tc>
      </w:tr>
      <w:tr w14:paraId="7C08ED8D">
        <w:tblPrEx>
          <w:tblCellMar>
            <w:top w:w="0" w:type="dxa"/>
            <w:left w:w="70" w:type="dxa"/>
            <w:bottom w:w="0" w:type="dxa"/>
            <w:right w:w="70" w:type="dxa"/>
          </w:tblCellMar>
        </w:tblPrEx>
        <w:trPr>
          <w:gridAfter w:val="1"/>
          <w:wAfter w:w="13" w:type="dxa"/>
          <w:trHeight w:val="1118" w:hRule="atLeast"/>
        </w:trPr>
        <w:tc>
          <w:tcPr>
            <w:tcW w:w="552" w:type="dxa"/>
            <w:tcBorders>
              <w:top w:val="nil"/>
              <w:left w:val="single" w:color="auto" w:sz="8" w:space="0"/>
              <w:bottom w:val="single" w:color="auto" w:sz="8" w:space="0"/>
              <w:right w:val="single" w:color="auto" w:sz="8" w:space="0"/>
            </w:tcBorders>
            <w:noWrap/>
            <w:vAlign w:val="center"/>
          </w:tcPr>
          <w:p w14:paraId="5BC9A3A7">
            <w:pPr>
              <w:jc w:val="center"/>
              <w:rPr>
                <w:rFonts w:cstheme="minorHAnsi"/>
                <w:color w:val="000000"/>
                <w:sz w:val="16"/>
                <w:szCs w:val="16"/>
              </w:rPr>
            </w:pPr>
            <w:r>
              <w:rPr>
                <w:rFonts w:cstheme="minorHAnsi"/>
                <w:color w:val="000000"/>
                <w:sz w:val="16"/>
                <w:szCs w:val="16"/>
              </w:rPr>
              <w:t>8</w:t>
            </w:r>
          </w:p>
        </w:tc>
        <w:tc>
          <w:tcPr>
            <w:tcW w:w="0" w:type="auto"/>
            <w:tcBorders>
              <w:top w:val="nil"/>
              <w:left w:val="nil"/>
              <w:bottom w:val="single" w:color="auto" w:sz="8" w:space="0"/>
              <w:right w:val="single" w:color="auto" w:sz="8" w:space="0"/>
            </w:tcBorders>
            <w:noWrap/>
            <w:vAlign w:val="center"/>
          </w:tcPr>
          <w:p w14:paraId="3FBF8F51">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4B9B6066">
            <w:pPr>
              <w:jc w:val="center"/>
              <w:rPr>
                <w:rFonts w:cstheme="minorHAnsi"/>
                <w:color w:val="000000"/>
                <w:sz w:val="16"/>
                <w:szCs w:val="16"/>
              </w:rPr>
            </w:pPr>
            <w:r>
              <w:rPr>
                <w:rFonts w:cstheme="minorHAnsi"/>
                <w:color w:val="000000"/>
                <w:sz w:val="16"/>
                <w:szCs w:val="16"/>
              </w:rPr>
              <w:t>233457</w:t>
            </w:r>
          </w:p>
        </w:tc>
        <w:tc>
          <w:tcPr>
            <w:tcW w:w="3619" w:type="dxa"/>
            <w:tcBorders>
              <w:top w:val="nil"/>
              <w:left w:val="nil"/>
              <w:bottom w:val="single" w:color="auto" w:sz="8" w:space="0"/>
              <w:right w:val="single" w:color="auto" w:sz="8" w:space="0"/>
            </w:tcBorders>
            <w:shd w:val="clear" w:color="000000" w:fill="FFFFFF"/>
            <w:vAlign w:val="center"/>
          </w:tcPr>
          <w:p w14:paraId="3116D51C">
            <w:pPr>
              <w:jc w:val="both"/>
              <w:rPr>
                <w:rFonts w:cstheme="minorHAnsi"/>
                <w:color w:val="000000"/>
                <w:sz w:val="16"/>
                <w:szCs w:val="16"/>
              </w:rPr>
            </w:pPr>
            <w:r>
              <w:rPr>
                <w:rFonts w:cstheme="minorHAnsi"/>
                <w:color w:val="000000"/>
                <w:sz w:val="16"/>
                <w:szCs w:val="16"/>
              </w:rPr>
              <w:t xml:space="preserve"> REGISTRO PRESSÃO, MATERIAL:BRONZE FUNDIDO, DIÂMETRO:1/2 POL, TIPO:MANUAL, CARACTERÍSTICAS ADICIONAIS:CASTELO COM ROSCA PARA FIXAÇÃO DE ACABAMENTO; DOCOL OU SUPERIOR</w:t>
            </w:r>
          </w:p>
        </w:tc>
        <w:tc>
          <w:tcPr>
            <w:tcW w:w="0" w:type="auto"/>
            <w:tcBorders>
              <w:top w:val="nil"/>
              <w:left w:val="nil"/>
              <w:bottom w:val="single" w:color="auto" w:sz="8" w:space="0"/>
              <w:right w:val="single" w:color="auto" w:sz="8" w:space="0"/>
            </w:tcBorders>
            <w:shd w:val="clear" w:color="000000" w:fill="FFFFFF"/>
            <w:noWrap/>
            <w:vAlign w:val="center"/>
          </w:tcPr>
          <w:p w14:paraId="1E9BE98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75AD8460">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252231AD">
            <w:pPr>
              <w:jc w:val="center"/>
              <w:rPr>
                <w:rFonts w:cstheme="minorHAnsi"/>
                <w:color w:val="000000"/>
                <w:sz w:val="16"/>
                <w:szCs w:val="16"/>
              </w:rPr>
            </w:pPr>
            <w:r>
              <w:rPr>
                <w:rFonts w:cstheme="minorHAnsi"/>
                <w:color w:val="000000"/>
                <w:sz w:val="16"/>
                <w:szCs w:val="16"/>
              </w:rPr>
              <w:t>R$ 98,00</w:t>
            </w:r>
          </w:p>
        </w:tc>
        <w:tc>
          <w:tcPr>
            <w:tcW w:w="0" w:type="auto"/>
            <w:gridSpan w:val="2"/>
            <w:tcBorders>
              <w:top w:val="nil"/>
              <w:left w:val="nil"/>
              <w:bottom w:val="single" w:color="auto" w:sz="8" w:space="0"/>
              <w:right w:val="single" w:color="auto" w:sz="8" w:space="0"/>
            </w:tcBorders>
            <w:noWrap/>
            <w:vAlign w:val="center"/>
          </w:tcPr>
          <w:p w14:paraId="3A18DA7B">
            <w:pPr>
              <w:jc w:val="center"/>
              <w:rPr>
                <w:rFonts w:cstheme="minorHAnsi"/>
                <w:color w:val="000000"/>
                <w:sz w:val="16"/>
                <w:szCs w:val="16"/>
              </w:rPr>
            </w:pPr>
            <w:r>
              <w:rPr>
                <w:rFonts w:cstheme="minorHAnsi"/>
                <w:color w:val="000000"/>
                <w:sz w:val="16"/>
                <w:szCs w:val="16"/>
              </w:rPr>
              <w:t>R$ 2.940,00</w:t>
            </w:r>
          </w:p>
        </w:tc>
      </w:tr>
      <w:tr w14:paraId="3DF1E8B4">
        <w:tblPrEx>
          <w:tblCellMar>
            <w:top w:w="0" w:type="dxa"/>
            <w:left w:w="70" w:type="dxa"/>
            <w:bottom w:w="0" w:type="dxa"/>
            <w:right w:w="70" w:type="dxa"/>
          </w:tblCellMar>
        </w:tblPrEx>
        <w:trPr>
          <w:gridAfter w:val="1"/>
          <w:wAfter w:w="13" w:type="dxa"/>
          <w:trHeight w:val="1263" w:hRule="atLeast"/>
        </w:trPr>
        <w:tc>
          <w:tcPr>
            <w:tcW w:w="552" w:type="dxa"/>
            <w:tcBorders>
              <w:top w:val="nil"/>
              <w:left w:val="single" w:color="auto" w:sz="8" w:space="0"/>
              <w:bottom w:val="single" w:color="auto" w:sz="8" w:space="0"/>
              <w:right w:val="single" w:color="auto" w:sz="8" w:space="0"/>
            </w:tcBorders>
            <w:noWrap/>
            <w:vAlign w:val="center"/>
          </w:tcPr>
          <w:p w14:paraId="41F0CDB6">
            <w:pPr>
              <w:jc w:val="center"/>
              <w:rPr>
                <w:rFonts w:cstheme="minorHAnsi"/>
                <w:color w:val="000000"/>
                <w:sz w:val="16"/>
                <w:szCs w:val="16"/>
              </w:rPr>
            </w:pPr>
            <w:r>
              <w:rPr>
                <w:rFonts w:cstheme="minorHAnsi"/>
                <w:color w:val="000000"/>
                <w:sz w:val="16"/>
                <w:szCs w:val="16"/>
              </w:rPr>
              <w:t>9</w:t>
            </w:r>
          </w:p>
        </w:tc>
        <w:tc>
          <w:tcPr>
            <w:tcW w:w="0" w:type="auto"/>
            <w:tcBorders>
              <w:top w:val="nil"/>
              <w:left w:val="nil"/>
              <w:bottom w:val="single" w:color="auto" w:sz="8" w:space="0"/>
              <w:right w:val="single" w:color="auto" w:sz="8" w:space="0"/>
            </w:tcBorders>
            <w:noWrap/>
            <w:vAlign w:val="center"/>
          </w:tcPr>
          <w:p w14:paraId="10186FC7">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0B17E5F5">
            <w:pPr>
              <w:jc w:val="center"/>
              <w:rPr>
                <w:rFonts w:cstheme="minorHAnsi"/>
                <w:color w:val="000000"/>
                <w:sz w:val="16"/>
                <w:szCs w:val="16"/>
              </w:rPr>
            </w:pPr>
            <w:r>
              <w:rPr>
                <w:rFonts w:cstheme="minorHAnsi"/>
                <w:color w:val="000000"/>
                <w:sz w:val="16"/>
                <w:szCs w:val="16"/>
              </w:rPr>
              <w:t>233458</w:t>
            </w:r>
          </w:p>
        </w:tc>
        <w:tc>
          <w:tcPr>
            <w:tcW w:w="3619" w:type="dxa"/>
            <w:tcBorders>
              <w:top w:val="nil"/>
              <w:left w:val="nil"/>
              <w:bottom w:val="single" w:color="auto" w:sz="8" w:space="0"/>
              <w:right w:val="single" w:color="auto" w:sz="8" w:space="0"/>
            </w:tcBorders>
            <w:shd w:val="clear" w:color="000000" w:fill="FFFFFF"/>
            <w:vAlign w:val="center"/>
          </w:tcPr>
          <w:p w14:paraId="31681778">
            <w:pPr>
              <w:jc w:val="both"/>
              <w:rPr>
                <w:rFonts w:cstheme="minorHAnsi"/>
                <w:color w:val="000000"/>
                <w:sz w:val="16"/>
                <w:szCs w:val="16"/>
              </w:rPr>
            </w:pPr>
            <w:r>
              <w:rPr>
                <w:rFonts w:cstheme="minorHAnsi"/>
                <w:color w:val="000000"/>
                <w:sz w:val="16"/>
                <w:szCs w:val="16"/>
              </w:rPr>
              <w:t xml:space="preserve"> REGISTRO PRESSÃO, MATERIAL:BRONZE FUNDIDO, DIÂMETRO:3/4 POL, TIPO:MANUAL, CARACTERÍSTICAS ADICIONAIS:CASTELO COM ROSCA PARA FIXAÇÃO DE ACABAMENTO; DECO OU SUPERIOR</w:t>
            </w:r>
          </w:p>
        </w:tc>
        <w:tc>
          <w:tcPr>
            <w:tcW w:w="0" w:type="auto"/>
            <w:tcBorders>
              <w:top w:val="nil"/>
              <w:left w:val="nil"/>
              <w:bottom w:val="single" w:color="auto" w:sz="8" w:space="0"/>
              <w:right w:val="single" w:color="auto" w:sz="8" w:space="0"/>
            </w:tcBorders>
            <w:shd w:val="clear" w:color="000000" w:fill="FFFFFF"/>
            <w:noWrap/>
            <w:vAlign w:val="center"/>
          </w:tcPr>
          <w:p w14:paraId="2FE522D6">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E06E928">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0D7A312F">
            <w:pPr>
              <w:jc w:val="center"/>
              <w:rPr>
                <w:rFonts w:cstheme="minorHAnsi"/>
                <w:color w:val="000000"/>
                <w:sz w:val="16"/>
                <w:szCs w:val="16"/>
              </w:rPr>
            </w:pPr>
            <w:r>
              <w:rPr>
                <w:rFonts w:cstheme="minorHAnsi"/>
                <w:color w:val="000000"/>
                <w:sz w:val="16"/>
                <w:szCs w:val="16"/>
              </w:rPr>
              <w:t>R$ 140,00</w:t>
            </w:r>
          </w:p>
        </w:tc>
        <w:tc>
          <w:tcPr>
            <w:tcW w:w="0" w:type="auto"/>
            <w:gridSpan w:val="2"/>
            <w:tcBorders>
              <w:top w:val="nil"/>
              <w:left w:val="nil"/>
              <w:bottom w:val="single" w:color="auto" w:sz="8" w:space="0"/>
              <w:right w:val="single" w:color="auto" w:sz="8" w:space="0"/>
            </w:tcBorders>
            <w:noWrap/>
            <w:vAlign w:val="center"/>
          </w:tcPr>
          <w:p w14:paraId="3E335DED">
            <w:pPr>
              <w:jc w:val="center"/>
              <w:rPr>
                <w:rFonts w:cstheme="minorHAnsi"/>
                <w:color w:val="000000"/>
                <w:sz w:val="16"/>
                <w:szCs w:val="16"/>
              </w:rPr>
            </w:pPr>
            <w:r>
              <w:rPr>
                <w:rFonts w:cstheme="minorHAnsi"/>
                <w:color w:val="000000"/>
                <w:sz w:val="16"/>
                <w:szCs w:val="16"/>
              </w:rPr>
              <w:t>R$ 4.200,00</w:t>
            </w:r>
          </w:p>
        </w:tc>
      </w:tr>
      <w:tr w14:paraId="3BADBB4B">
        <w:tblPrEx>
          <w:tblCellMar>
            <w:top w:w="0" w:type="dxa"/>
            <w:left w:w="70" w:type="dxa"/>
            <w:bottom w:w="0" w:type="dxa"/>
            <w:right w:w="70" w:type="dxa"/>
          </w:tblCellMar>
        </w:tblPrEx>
        <w:trPr>
          <w:gridAfter w:val="1"/>
          <w:wAfter w:w="13" w:type="dxa"/>
          <w:trHeight w:val="619" w:hRule="atLeast"/>
        </w:trPr>
        <w:tc>
          <w:tcPr>
            <w:tcW w:w="552" w:type="dxa"/>
            <w:tcBorders>
              <w:top w:val="nil"/>
              <w:left w:val="single" w:color="auto" w:sz="8" w:space="0"/>
              <w:bottom w:val="single" w:color="auto" w:sz="8" w:space="0"/>
              <w:right w:val="single" w:color="auto" w:sz="8" w:space="0"/>
            </w:tcBorders>
            <w:noWrap/>
            <w:vAlign w:val="center"/>
          </w:tcPr>
          <w:p w14:paraId="567C1C50">
            <w:pPr>
              <w:jc w:val="center"/>
              <w:rPr>
                <w:rFonts w:cstheme="minorHAnsi"/>
                <w:color w:val="000000"/>
                <w:sz w:val="16"/>
                <w:szCs w:val="16"/>
              </w:rPr>
            </w:pPr>
            <w:r>
              <w:rPr>
                <w:rFonts w:cstheme="minorHAnsi"/>
                <w:color w:val="000000"/>
                <w:sz w:val="16"/>
                <w:szCs w:val="16"/>
              </w:rPr>
              <w:t>10</w:t>
            </w:r>
          </w:p>
        </w:tc>
        <w:tc>
          <w:tcPr>
            <w:tcW w:w="0" w:type="auto"/>
            <w:tcBorders>
              <w:top w:val="nil"/>
              <w:left w:val="nil"/>
              <w:bottom w:val="single" w:color="auto" w:sz="8" w:space="0"/>
              <w:right w:val="single" w:color="auto" w:sz="8" w:space="0"/>
            </w:tcBorders>
            <w:noWrap/>
            <w:vAlign w:val="center"/>
          </w:tcPr>
          <w:p w14:paraId="3F97D04A">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7AC26149">
            <w:pPr>
              <w:jc w:val="center"/>
              <w:rPr>
                <w:rFonts w:cstheme="minorHAnsi"/>
                <w:color w:val="000000"/>
                <w:sz w:val="16"/>
                <w:szCs w:val="16"/>
              </w:rPr>
            </w:pPr>
            <w:r>
              <w:rPr>
                <w:rFonts w:cstheme="minorHAnsi"/>
                <w:color w:val="000000"/>
                <w:sz w:val="16"/>
                <w:szCs w:val="16"/>
              </w:rPr>
              <w:t>227632</w:t>
            </w:r>
          </w:p>
        </w:tc>
        <w:tc>
          <w:tcPr>
            <w:tcW w:w="3619" w:type="dxa"/>
            <w:tcBorders>
              <w:top w:val="nil"/>
              <w:left w:val="nil"/>
              <w:bottom w:val="single" w:color="auto" w:sz="8" w:space="0"/>
              <w:right w:val="single" w:color="auto" w:sz="8" w:space="0"/>
            </w:tcBorders>
            <w:shd w:val="clear" w:color="000000" w:fill="FFFFFF"/>
            <w:vAlign w:val="center"/>
          </w:tcPr>
          <w:p w14:paraId="51358E4B">
            <w:pPr>
              <w:jc w:val="both"/>
              <w:rPr>
                <w:rFonts w:cstheme="minorHAnsi"/>
                <w:color w:val="000000"/>
                <w:sz w:val="16"/>
                <w:szCs w:val="16"/>
              </w:rPr>
            </w:pPr>
            <w:r>
              <w:rPr>
                <w:rFonts w:cstheme="minorHAnsi"/>
                <w:color w:val="000000"/>
                <w:sz w:val="16"/>
                <w:szCs w:val="16"/>
              </w:rPr>
              <w:t xml:space="preserve"> REGISTRO PRESSÃO, MATERIAL:AÇO INOXIDÁVEL, DIÂMETRO:1 POL</w:t>
            </w:r>
          </w:p>
        </w:tc>
        <w:tc>
          <w:tcPr>
            <w:tcW w:w="0" w:type="auto"/>
            <w:tcBorders>
              <w:top w:val="nil"/>
              <w:left w:val="nil"/>
              <w:bottom w:val="single" w:color="auto" w:sz="8" w:space="0"/>
              <w:right w:val="single" w:color="auto" w:sz="8" w:space="0"/>
            </w:tcBorders>
            <w:shd w:val="clear" w:color="000000" w:fill="FFFFFF"/>
            <w:noWrap/>
            <w:vAlign w:val="center"/>
          </w:tcPr>
          <w:p w14:paraId="4015AFC7">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1C25D7D">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76ADC003">
            <w:pPr>
              <w:jc w:val="center"/>
              <w:rPr>
                <w:rFonts w:cstheme="minorHAnsi"/>
                <w:color w:val="000000"/>
                <w:sz w:val="16"/>
                <w:szCs w:val="16"/>
              </w:rPr>
            </w:pPr>
            <w:r>
              <w:rPr>
                <w:rFonts w:cstheme="minorHAnsi"/>
                <w:color w:val="000000"/>
                <w:sz w:val="16"/>
                <w:szCs w:val="16"/>
              </w:rPr>
              <w:t>R$ 48,00</w:t>
            </w:r>
          </w:p>
        </w:tc>
        <w:tc>
          <w:tcPr>
            <w:tcW w:w="0" w:type="auto"/>
            <w:gridSpan w:val="2"/>
            <w:tcBorders>
              <w:top w:val="nil"/>
              <w:left w:val="nil"/>
              <w:bottom w:val="single" w:color="auto" w:sz="8" w:space="0"/>
              <w:right w:val="single" w:color="auto" w:sz="8" w:space="0"/>
            </w:tcBorders>
            <w:noWrap/>
            <w:vAlign w:val="center"/>
          </w:tcPr>
          <w:p w14:paraId="220ED982">
            <w:pPr>
              <w:jc w:val="center"/>
              <w:rPr>
                <w:rFonts w:cstheme="minorHAnsi"/>
                <w:color w:val="000000"/>
                <w:sz w:val="16"/>
                <w:szCs w:val="16"/>
              </w:rPr>
            </w:pPr>
            <w:r>
              <w:rPr>
                <w:rFonts w:cstheme="minorHAnsi"/>
                <w:color w:val="000000"/>
                <w:sz w:val="16"/>
                <w:szCs w:val="16"/>
              </w:rPr>
              <w:t>R$ 1.440,00</w:t>
            </w:r>
          </w:p>
        </w:tc>
      </w:tr>
      <w:tr w14:paraId="3F3BE0FB">
        <w:tblPrEx>
          <w:tblCellMar>
            <w:top w:w="0" w:type="dxa"/>
            <w:left w:w="70" w:type="dxa"/>
            <w:bottom w:w="0" w:type="dxa"/>
            <w:right w:w="70" w:type="dxa"/>
          </w:tblCellMar>
        </w:tblPrEx>
        <w:trPr>
          <w:gridAfter w:val="1"/>
          <w:wAfter w:w="13" w:type="dxa"/>
          <w:trHeight w:val="1232" w:hRule="atLeast"/>
        </w:trPr>
        <w:tc>
          <w:tcPr>
            <w:tcW w:w="552" w:type="dxa"/>
            <w:tcBorders>
              <w:top w:val="nil"/>
              <w:left w:val="single" w:color="auto" w:sz="8" w:space="0"/>
              <w:bottom w:val="single" w:color="auto" w:sz="8" w:space="0"/>
              <w:right w:val="single" w:color="auto" w:sz="8" w:space="0"/>
            </w:tcBorders>
            <w:noWrap/>
            <w:vAlign w:val="center"/>
          </w:tcPr>
          <w:p w14:paraId="766BAFFE">
            <w:pPr>
              <w:jc w:val="center"/>
              <w:rPr>
                <w:rFonts w:cstheme="minorHAnsi"/>
                <w:color w:val="000000"/>
                <w:sz w:val="16"/>
                <w:szCs w:val="16"/>
              </w:rPr>
            </w:pPr>
            <w:r>
              <w:rPr>
                <w:rFonts w:cstheme="minorHAnsi"/>
                <w:color w:val="000000"/>
                <w:sz w:val="16"/>
                <w:szCs w:val="16"/>
              </w:rPr>
              <w:t>11</w:t>
            </w:r>
          </w:p>
        </w:tc>
        <w:tc>
          <w:tcPr>
            <w:tcW w:w="0" w:type="auto"/>
            <w:tcBorders>
              <w:top w:val="nil"/>
              <w:left w:val="nil"/>
              <w:bottom w:val="single" w:color="auto" w:sz="8" w:space="0"/>
              <w:right w:val="single" w:color="auto" w:sz="8" w:space="0"/>
            </w:tcBorders>
            <w:noWrap/>
            <w:vAlign w:val="center"/>
          </w:tcPr>
          <w:p w14:paraId="274AC688">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0064FD34">
            <w:pPr>
              <w:jc w:val="center"/>
              <w:rPr>
                <w:rFonts w:cstheme="minorHAnsi"/>
                <w:color w:val="000000"/>
                <w:sz w:val="16"/>
                <w:szCs w:val="16"/>
              </w:rPr>
            </w:pPr>
            <w:r>
              <w:rPr>
                <w:rFonts w:cstheme="minorHAnsi"/>
                <w:color w:val="000000"/>
                <w:sz w:val="16"/>
                <w:szCs w:val="16"/>
              </w:rPr>
              <w:t>251759</w:t>
            </w:r>
          </w:p>
        </w:tc>
        <w:tc>
          <w:tcPr>
            <w:tcW w:w="3619" w:type="dxa"/>
            <w:tcBorders>
              <w:top w:val="nil"/>
              <w:left w:val="nil"/>
              <w:bottom w:val="single" w:color="auto" w:sz="8" w:space="0"/>
              <w:right w:val="single" w:color="auto" w:sz="8" w:space="0"/>
            </w:tcBorders>
            <w:shd w:val="clear" w:color="000000" w:fill="FFFFFF"/>
            <w:vAlign w:val="center"/>
          </w:tcPr>
          <w:p w14:paraId="25A7E73A">
            <w:pPr>
              <w:jc w:val="both"/>
              <w:rPr>
                <w:rFonts w:cstheme="minorHAnsi"/>
                <w:color w:val="000000"/>
                <w:sz w:val="16"/>
                <w:szCs w:val="16"/>
              </w:rPr>
            </w:pPr>
            <w:r>
              <w:rPr>
                <w:rFonts w:cstheme="minorHAnsi"/>
                <w:color w:val="000000"/>
                <w:sz w:val="16"/>
                <w:szCs w:val="16"/>
              </w:rPr>
              <w:t xml:space="preserve"> SIFÃO, MATERIAL:POLIPROPILENO, COR:BRANCA, TIPO CORPO:SANFONADO / FLEXÍVEL, TIPO HASTE:ADAPTÁVEL, DIÂMETRO SAÍDA:40 MM, DIÂMETRO ENTRADA:1 1/2 POL, APLICAÇÃO:TANQUE, PIA, LAVATÓRIO E BIDÊ</w:t>
            </w:r>
          </w:p>
        </w:tc>
        <w:tc>
          <w:tcPr>
            <w:tcW w:w="0" w:type="auto"/>
            <w:tcBorders>
              <w:top w:val="nil"/>
              <w:left w:val="nil"/>
              <w:bottom w:val="single" w:color="auto" w:sz="8" w:space="0"/>
              <w:right w:val="single" w:color="auto" w:sz="8" w:space="0"/>
            </w:tcBorders>
            <w:noWrap/>
            <w:vAlign w:val="center"/>
          </w:tcPr>
          <w:p w14:paraId="2CC71D20">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2F564024">
            <w:pPr>
              <w:jc w:val="center"/>
              <w:rPr>
                <w:rFonts w:cstheme="minorHAnsi"/>
                <w:color w:val="000000"/>
                <w:sz w:val="16"/>
                <w:szCs w:val="16"/>
              </w:rPr>
            </w:pPr>
            <w:r>
              <w:rPr>
                <w:rFonts w:cstheme="minorHAnsi"/>
                <w:color w:val="000000"/>
                <w:sz w:val="16"/>
                <w:szCs w:val="16"/>
              </w:rPr>
              <w:t>200</w:t>
            </w:r>
          </w:p>
        </w:tc>
        <w:tc>
          <w:tcPr>
            <w:tcW w:w="0" w:type="auto"/>
            <w:tcBorders>
              <w:top w:val="nil"/>
              <w:left w:val="nil"/>
              <w:bottom w:val="single" w:color="auto" w:sz="8" w:space="0"/>
              <w:right w:val="single" w:color="auto" w:sz="8" w:space="0"/>
            </w:tcBorders>
            <w:noWrap/>
            <w:vAlign w:val="center"/>
          </w:tcPr>
          <w:p w14:paraId="5AE74681">
            <w:pPr>
              <w:jc w:val="center"/>
              <w:rPr>
                <w:rFonts w:cstheme="minorHAnsi"/>
                <w:color w:val="000000"/>
                <w:sz w:val="16"/>
                <w:szCs w:val="16"/>
              </w:rPr>
            </w:pPr>
            <w:r>
              <w:rPr>
                <w:rFonts w:cstheme="minorHAnsi"/>
                <w:color w:val="000000"/>
                <w:sz w:val="16"/>
                <w:szCs w:val="16"/>
              </w:rPr>
              <w:t>R$ 20,00</w:t>
            </w:r>
          </w:p>
        </w:tc>
        <w:tc>
          <w:tcPr>
            <w:tcW w:w="0" w:type="auto"/>
            <w:gridSpan w:val="2"/>
            <w:tcBorders>
              <w:top w:val="nil"/>
              <w:left w:val="nil"/>
              <w:bottom w:val="single" w:color="auto" w:sz="8" w:space="0"/>
              <w:right w:val="single" w:color="auto" w:sz="8" w:space="0"/>
            </w:tcBorders>
            <w:noWrap/>
            <w:vAlign w:val="center"/>
          </w:tcPr>
          <w:p w14:paraId="5C5F9599">
            <w:pPr>
              <w:jc w:val="center"/>
              <w:rPr>
                <w:rFonts w:cstheme="minorHAnsi"/>
                <w:color w:val="000000"/>
                <w:sz w:val="16"/>
                <w:szCs w:val="16"/>
              </w:rPr>
            </w:pPr>
            <w:r>
              <w:rPr>
                <w:rFonts w:cstheme="minorHAnsi"/>
                <w:color w:val="000000"/>
                <w:sz w:val="16"/>
                <w:szCs w:val="16"/>
              </w:rPr>
              <w:t>R$ 4.000,00</w:t>
            </w:r>
          </w:p>
        </w:tc>
      </w:tr>
      <w:tr w14:paraId="54DDB724">
        <w:tblPrEx>
          <w:tblCellMar>
            <w:top w:w="0" w:type="dxa"/>
            <w:left w:w="70" w:type="dxa"/>
            <w:bottom w:w="0" w:type="dxa"/>
            <w:right w:w="70" w:type="dxa"/>
          </w:tblCellMar>
        </w:tblPrEx>
        <w:trPr>
          <w:gridAfter w:val="1"/>
          <w:wAfter w:w="13" w:type="dxa"/>
          <w:trHeight w:val="1154" w:hRule="atLeast"/>
        </w:trPr>
        <w:tc>
          <w:tcPr>
            <w:tcW w:w="552" w:type="dxa"/>
            <w:tcBorders>
              <w:top w:val="nil"/>
              <w:left w:val="single" w:color="auto" w:sz="8" w:space="0"/>
              <w:bottom w:val="single" w:color="auto" w:sz="8" w:space="0"/>
              <w:right w:val="single" w:color="auto" w:sz="8" w:space="0"/>
            </w:tcBorders>
            <w:noWrap/>
            <w:vAlign w:val="center"/>
          </w:tcPr>
          <w:p w14:paraId="6B20E8FD">
            <w:pPr>
              <w:jc w:val="center"/>
              <w:rPr>
                <w:rFonts w:cstheme="minorHAnsi"/>
                <w:color w:val="000000"/>
                <w:sz w:val="16"/>
                <w:szCs w:val="16"/>
              </w:rPr>
            </w:pPr>
            <w:r>
              <w:rPr>
                <w:rFonts w:cstheme="minorHAnsi"/>
                <w:color w:val="000000"/>
                <w:sz w:val="16"/>
                <w:szCs w:val="16"/>
              </w:rPr>
              <w:t>12</w:t>
            </w:r>
          </w:p>
        </w:tc>
        <w:tc>
          <w:tcPr>
            <w:tcW w:w="0" w:type="auto"/>
            <w:tcBorders>
              <w:top w:val="nil"/>
              <w:left w:val="nil"/>
              <w:bottom w:val="single" w:color="auto" w:sz="8" w:space="0"/>
              <w:right w:val="single" w:color="auto" w:sz="8" w:space="0"/>
            </w:tcBorders>
            <w:noWrap/>
            <w:vAlign w:val="center"/>
          </w:tcPr>
          <w:p w14:paraId="2A358FEB">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63A11CAD">
            <w:pPr>
              <w:jc w:val="center"/>
              <w:rPr>
                <w:rFonts w:cstheme="minorHAnsi"/>
                <w:color w:val="000000"/>
                <w:sz w:val="16"/>
                <w:szCs w:val="16"/>
              </w:rPr>
            </w:pPr>
            <w:r>
              <w:rPr>
                <w:rFonts w:cstheme="minorHAnsi"/>
                <w:color w:val="000000"/>
                <w:sz w:val="16"/>
                <w:szCs w:val="16"/>
              </w:rPr>
              <w:t>251760</w:t>
            </w:r>
          </w:p>
        </w:tc>
        <w:tc>
          <w:tcPr>
            <w:tcW w:w="3619" w:type="dxa"/>
            <w:tcBorders>
              <w:top w:val="nil"/>
              <w:left w:val="nil"/>
              <w:bottom w:val="single" w:color="auto" w:sz="8" w:space="0"/>
              <w:right w:val="single" w:color="auto" w:sz="8" w:space="0"/>
            </w:tcBorders>
            <w:shd w:val="clear" w:color="000000" w:fill="FFFFFF"/>
            <w:vAlign w:val="center"/>
          </w:tcPr>
          <w:p w14:paraId="0ACB7303">
            <w:pPr>
              <w:jc w:val="both"/>
              <w:rPr>
                <w:rFonts w:cstheme="minorHAnsi"/>
                <w:color w:val="000000"/>
                <w:sz w:val="16"/>
                <w:szCs w:val="16"/>
              </w:rPr>
            </w:pPr>
            <w:r>
              <w:rPr>
                <w:rFonts w:cstheme="minorHAnsi"/>
                <w:color w:val="000000"/>
                <w:sz w:val="16"/>
                <w:szCs w:val="16"/>
              </w:rPr>
              <w:t xml:space="preserve"> SIFÃO, MATERIAL:POLIPROPILENO, COR:BRANCA, TIPO CORPO:SANFONADO / FLEXÍVEL, TIPO HASTE:ADAPTÁVEL, DIÂMETRO SAÍDA:40 MM, DIÂMETRO ENTRADA:1 1/4 POL, APLICAÇÃO:TANQUE, PIA, LAVATÓRIO E BIDÊ</w:t>
            </w:r>
          </w:p>
        </w:tc>
        <w:tc>
          <w:tcPr>
            <w:tcW w:w="0" w:type="auto"/>
            <w:tcBorders>
              <w:top w:val="nil"/>
              <w:left w:val="nil"/>
              <w:bottom w:val="single" w:color="auto" w:sz="8" w:space="0"/>
              <w:right w:val="single" w:color="auto" w:sz="8" w:space="0"/>
            </w:tcBorders>
            <w:noWrap/>
            <w:vAlign w:val="center"/>
          </w:tcPr>
          <w:p w14:paraId="6FE98AAD">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4223000">
            <w:pPr>
              <w:jc w:val="center"/>
              <w:rPr>
                <w:rFonts w:cstheme="minorHAnsi"/>
                <w:color w:val="000000"/>
                <w:sz w:val="16"/>
                <w:szCs w:val="16"/>
              </w:rPr>
            </w:pPr>
            <w:r>
              <w:rPr>
                <w:rFonts w:cstheme="minorHAnsi"/>
                <w:color w:val="000000"/>
                <w:sz w:val="16"/>
                <w:szCs w:val="16"/>
              </w:rPr>
              <w:t>200</w:t>
            </w:r>
          </w:p>
        </w:tc>
        <w:tc>
          <w:tcPr>
            <w:tcW w:w="0" w:type="auto"/>
            <w:tcBorders>
              <w:top w:val="nil"/>
              <w:left w:val="nil"/>
              <w:bottom w:val="single" w:color="auto" w:sz="8" w:space="0"/>
              <w:right w:val="single" w:color="auto" w:sz="8" w:space="0"/>
            </w:tcBorders>
            <w:noWrap/>
            <w:vAlign w:val="center"/>
          </w:tcPr>
          <w:p w14:paraId="60F9DB78">
            <w:pPr>
              <w:jc w:val="center"/>
              <w:rPr>
                <w:rFonts w:cstheme="minorHAnsi"/>
                <w:color w:val="000000"/>
                <w:sz w:val="16"/>
                <w:szCs w:val="16"/>
              </w:rPr>
            </w:pPr>
            <w:r>
              <w:rPr>
                <w:rFonts w:cstheme="minorHAnsi"/>
                <w:color w:val="000000"/>
                <w:sz w:val="16"/>
                <w:szCs w:val="16"/>
              </w:rPr>
              <w:t>R$ 25,00</w:t>
            </w:r>
          </w:p>
        </w:tc>
        <w:tc>
          <w:tcPr>
            <w:tcW w:w="0" w:type="auto"/>
            <w:gridSpan w:val="2"/>
            <w:tcBorders>
              <w:top w:val="nil"/>
              <w:left w:val="nil"/>
              <w:bottom w:val="single" w:color="auto" w:sz="8" w:space="0"/>
              <w:right w:val="single" w:color="auto" w:sz="8" w:space="0"/>
            </w:tcBorders>
            <w:noWrap/>
            <w:vAlign w:val="center"/>
          </w:tcPr>
          <w:p w14:paraId="5AC3CA75">
            <w:pPr>
              <w:jc w:val="center"/>
              <w:rPr>
                <w:rFonts w:cstheme="minorHAnsi"/>
                <w:color w:val="000000"/>
                <w:sz w:val="16"/>
                <w:szCs w:val="16"/>
              </w:rPr>
            </w:pPr>
            <w:r>
              <w:rPr>
                <w:rFonts w:cstheme="minorHAnsi"/>
                <w:color w:val="000000"/>
                <w:sz w:val="16"/>
                <w:szCs w:val="16"/>
              </w:rPr>
              <w:t>R$ 5.000,00</w:t>
            </w:r>
          </w:p>
        </w:tc>
      </w:tr>
      <w:tr w14:paraId="3A7E06DD">
        <w:tblPrEx>
          <w:tblCellMar>
            <w:top w:w="0" w:type="dxa"/>
            <w:left w:w="70" w:type="dxa"/>
            <w:bottom w:w="0" w:type="dxa"/>
            <w:right w:w="70" w:type="dxa"/>
          </w:tblCellMar>
        </w:tblPrEx>
        <w:trPr>
          <w:gridAfter w:val="1"/>
          <w:wAfter w:w="13" w:type="dxa"/>
          <w:trHeight w:val="892" w:hRule="atLeast"/>
        </w:trPr>
        <w:tc>
          <w:tcPr>
            <w:tcW w:w="552" w:type="dxa"/>
            <w:tcBorders>
              <w:top w:val="nil"/>
              <w:left w:val="single" w:color="auto" w:sz="8" w:space="0"/>
              <w:bottom w:val="single" w:color="auto" w:sz="8" w:space="0"/>
              <w:right w:val="single" w:color="auto" w:sz="8" w:space="0"/>
            </w:tcBorders>
            <w:noWrap/>
            <w:vAlign w:val="center"/>
          </w:tcPr>
          <w:p w14:paraId="3DAF7F1F">
            <w:pPr>
              <w:jc w:val="center"/>
              <w:rPr>
                <w:rFonts w:cstheme="minorHAnsi"/>
                <w:color w:val="000000"/>
                <w:sz w:val="16"/>
                <w:szCs w:val="16"/>
              </w:rPr>
            </w:pPr>
            <w:r>
              <w:rPr>
                <w:rFonts w:cstheme="minorHAnsi"/>
                <w:color w:val="000000"/>
                <w:sz w:val="16"/>
                <w:szCs w:val="16"/>
              </w:rPr>
              <w:t>13</w:t>
            </w:r>
          </w:p>
        </w:tc>
        <w:tc>
          <w:tcPr>
            <w:tcW w:w="0" w:type="auto"/>
            <w:tcBorders>
              <w:top w:val="nil"/>
              <w:left w:val="nil"/>
              <w:bottom w:val="single" w:color="auto" w:sz="8" w:space="0"/>
              <w:right w:val="single" w:color="auto" w:sz="8" w:space="0"/>
            </w:tcBorders>
            <w:noWrap/>
            <w:vAlign w:val="center"/>
          </w:tcPr>
          <w:p w14:paraId="1F947EFD">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22EAE449">
            <w:pPr>
              <w:jc w:val="center"/>
              <w:rPr>
                <w:rFonts w:cstheme="minorHAnsi"/>
                <w:color w:val="000000"/>
                <w:sz w:val="16"/>
                <w:szCs w:val="16"/>
              </w:rPr>
            </w:pPr>
            <w:r>
              <w:rPr>
                <w:rFonts w:cstheme="minorHAnsi"/>
                <w:color w:val="000000"/>
                <w:sz w:val="16"/>
                <w:szCs w:val="16"/>
              </w:rPr>
              <w:t>236682</w:t>
            </w:r>
          </w:p>
        </w:tc>
        <w:tc>
          <w:tcPr>
            <w:tcW w:w="3619" w:type="dxa"/>
            <w:tcBorders>
              <w:top w:val="nil"/>
              <w:left w:val="nil"/>
              <w:bottom w:val="single" w:color="auto" w:sz="8" w:space="0"/>
              <w:right w:val="single" w:color="auto" w:sz="8" w:space="0"/>
            </w:tcBorders>
            <w:shd w:val="clear" w:color="000000" w:fill="FFFFFF"/>
            <w:vAlign w:val="center"/>
          </w:tcPr>
          <w:p w14:paraId="79F9DAF2">
            <w:pPr>
              <w:jc w:val="both"/>
              <w:rPr>
                <w:rFonts w:cstheme="minorHAnsi"/>
                <w:color w:val="000000"/>
                <w:sz w:val="16"/>
                <w:szCs w:val="16"/>
              </w:rPr>
            </w:pPr>
            <w:r>
              <w:rPr>
                <w:rFonts w:cstheme="minorHAnsi"/>
                <w:color w:val="000000"/>
                <w:sz w:val="16"/>
                <w:szCs w:val="16"/>
              </w:rPr>
              <w:t xml:space="preserve"> CONEXÃO HIDRÁULICA, MATERIAL:PVC - CLORETO DE POLIVINILA, TIPO:JOELHO 90¿, TIPO FIXAÇÃO:SOLDÁVEL, APLICAÇÃO:REDE HIDRÁULICA E ESGOTO, BITOLA:110 MM</w:t>
            </w:r>
          </w:p>
        </w:tc>
        <w:tc>
          <w:tcPr>
            <w:tcW w:w="0" w:type="auto"/>
            <w:tcBorders>
              <w:top w:val="nil"/>
              <w:left w:val="nil"/>
              <w:bottom w:val="single" w:color="auto" w:sz="8" w:space="0"/>
              <w:right w:val="single" w:color="auto" w:sz="8" w:space="0"/>
            </w:tcBorders>
            <w:noWrap/>
            <w:vAlign w:val="center"/>
          </w:tcPr>
          <w:p w14:paraId="7040317A">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3010D35E">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1991DCCE">
            <w:pPr>
              <w:jc w:val="center"/>
              <w:rPr>
                <w:rFonts w:cstheme="minorHAnsi"/>
                <w:color w:val="000000"/>
                <w:sz w:val="16"/>
                <w:szCs w:val="16"/>
              </w:rPr>
            </w:pPr>
            <w:r>
              <w:rPr>
                <w:rFonts w:cstheme="minorHAnsi"/>
                <w:color w:val="000000"/>
                <w:sz w:val="16"/>
                <w:szCs w:val="16"/>
              </w:rPr>
              <w:t>R$ 25,00</w:t>
            </w:r>
          </w:p>
        </w:tc>
        <w:tc>
          <w:tcPr>
            <w:tcW w:w="0" w:type="auto"/>
            <w:gridSpan w:val="2"/>
            <w:tcBorders>
              <w:top w:val="nil"/>
              <w:left w:val="nil"/>
              <w:bottom w:val="single" w:color="auto" w:sz="8" w:space="0"/>
              <w:right w:val="single" w:color="auto" w:sz="8" w:space="0"/>
            </w:tcBorders>
            <w:noWrap/>
            <w:vAlign w:val="center"/>
          </w:tcPr>
          <w:p w14:paraId="74685827">
            <w:pPr>
              <w:jc w:val="center"/>
              <w:rPr>
                <w:rFonts w:cstheme="minorHAnsi"/>
                <w:color w:val="000000"/>
                <w:sz w:val="16"/>
                <w:szCs w:val="16"/>
              </w:rPr>
            </w:pPr>
            <w:r>
              <w:rPr>
                <w:rFonts w:cstheme="minorHAnsi"/>
                <w:color w:val="000000"/>
                <w:sz w:val="16"/>
                <w:szCs w:val="16"/>
              </w:rPr>
              <w:t>R$ 750,00</w:t>
            </w:r>
          </w:p>
        </w:tc>
      </w:tr>
      <w:tr w14:paraId="5EBACD0B">
        <w:tblPrEx>
          <w:tblCellMar>
            <w:top w:w="0" w:type="dxa"/>
            <w:left w:w="70" w:type="dxa"/>
            <w:bottom w:w="0" w:type="dxa"/>
            <w:right w:w="70" w:type="dxa"/>
          </w:tblCellMar>
        </w:tblPrEx>
        <w:trPr>
          <w:gridAfter w:val="1"/>
          <w:wAfter w:w="13" w:type="dxa"/>
          <w:trHeight w:val="1118" w:hRule="atLeast"/>
        </w:trPr>
        <w:tc>
          <w:tcPr>
            <w:tcW w:w="552" w:type="dxa"/>
            <w:tcBorders>
              <w:top w:val="nil"/>
              <w:left w:val="single" w:color="auto" w:sz="8" w:space="0"/>
              <w:bottom w:val="single" w:color="auto" w:sz="8" w:space="0"/>
              <w:right w:val="single" w:color="auto" w:sz="8" w:space="0"/>
            </w:tcBorders>
            <w:noWrap/>
            <w:vAlign w:val="center"/>
          </w:tcPr>
          <w:p w14:paraId="54833787">
            <w:pPr>
              <w:jc w:val="center"/>
              <w:rPr>
                <w:rFonts w:cstheme="minorHAnsi"/>
                <w:color w:val="000000"/>
                <w:sz w:val="16"/>
                <w:szCs w:val="16"/>
              </w:rPr>
            </w:pPr>
            <w:r>
              <w:rPr>
                <w:rFonts w:cstheme="minorHAnsi"/>
                <w:color w:val="000000"/>
                <w:sz w:val="16"/>
                <w:szCs w:val="16"/>
              </w:rPr>
              <w:t>14</w:t>
            </w:r>
          </w:p>
        </w:tc>
        <w:tc>
          <w:tcPr>
            <w:tcW w:w="0" w:type="auto"/>
            <w:tcBorders>
              <w:top w:val="nil"/>
              <w:left w:val="nil"/>
              <w:bottom w:val="single" w:color="auto" w:sz="8" w:space="0"/>
              <w:right w:val="single" w:color="auto" w:sz="8" w:space="0"/>
            </w:tcBorders>
            <w:noWrap/>
            <w:vAlign w:val="center"/>
          </w:tcPr>
          <w:p w14:paraId="49F0001A">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65E10FAE">
            <w:pPr>
              <w:jc w:val="center"/>
              <w:rPr>
                <w:rFonts w:cstheme="minorHAnsi"/>
                <w:color w:val="000000"/>
                <w:sz w:val="16"/>
                <w:szCs w:val="16"/>
              </w:rPr>
            </w:pPr>
            <w:r>
              <w:rPr>
                <w:rFonts w:cstheme="minorHAnsi"/>
                <w:color w:val="000000"/>
                <w:sz w:val="16"/>
                <w:szCs w:val="16"/>
              </w:rPr>
              <w:t>236705</w:t>
            </w:r>
          </w:p>
        </w:tc>
        <w:tc>
          <w:tcPr>
            <w:tcW w:w="3619" w:type="dxa"/>
            <w:tcBorders>
              <w:top w:val="nil"/>
              <w:left w:val="nil"/>
              <w:bottom w:val="single" w:color="auto" w:sz="8" w:space="0"/>
              <w:right w:val="single" w:color="auto" w:sz="8" w:space="0"/>
            </w:tcBorders>
            <w:shd w:val="clear" w:color="000000" w:fill="FFFFFF"/>
            <w:vAlign w:val="center"/>
          </w:tcPr>
          <w:p w14:paraId="18282298">
            <w:pPr>
              <w:jc w:val="both"/>
              <w:rPr>
                <w:rFonts w:cstheme="minorHAnsi"/>
                <w:color w:val="000000"/>
                <w:sz w:val="16"/>
                <w:szCs w:val="16"/>
              </w:rPr>
            </w:pPr>
            <w:r>
              <w:rPr>
                <w:rFonts w:cstheme="minorHAnsi"/>
                <w:color w:val="000000"/>
                <w:sz w:val="16"/>
                <w:szCs w:val="16"/>
              </w:rPr>
              <w:t xml:space="preserve"> CONEXÃO HIDRÁULICA, MATERIAL:PVC - CLORETO DE POLIVINILA, TIPO:JOELHO 45¿, TIPO FIXAÇÃO:SOLDÁVEL, APLICAÇÃO:REDE HIDRÁULICA E ESGOTO, BITOLA:40 MM</w:t>
            </w:r>
          </w:p>
        </w:tc>
        <w:tc>
          <w:tcPr>
            <w:tcW w:w="0" w:type="auto"/>
            <w:tcBorders>
              <w:top w:val="nil"/>
              <w:left w:val="nil"/>
              <w:bottom w:val="single" w:color="auto" w:sz="8" w:space="0"/>
              <w:right w:val="single" w:color="auto" w:sz="8" w:space="0"/>
            </w:tcBorders>
            <w:noWrap/>
            <w:vAlign w:val="center"/>
          </w:tcPr>
          <w:p w14:paraId="66F88ED4">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7BD9CE70">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6EDAF1EA">
            <w:pPr>
              <w:jc w:val="center"/>
              <w:rPr>
                <w:rFonts w:cstheme="minorHAnsi"/>
                <w:color w:val="000000"/>
                <w:sz w:val="16"/>
                <w:szCs w:val="16"/>
              </w:rPr>
            </w:pPr>
            <w:r>
              <w:rPr>
                <w:rFonts w:cstheme="minorHAnsi"/>
                <w:color w:val="000000"/>
                <w:sz w:val="16"/>
                <w:szCs w:val="16"/>
              </w:rPr>
              <w:t>R$ 19,00</w:t>
            </w:r>
          </w:p>
        </w:tc>
        <w:tc>
          <w:tcPr>
            <w:tcW w:w="0" w:type="auto"/>
            <w:gridSpan w:val="2"/>
            <w:tcBorders>
              <w:top w:val="nil"/>
              <w:left w:val="nil"/>
              <w:bottom w:val="single" w:color="auto" w:sz="8" w:space="0"/>
              <w:right w:val="single" w:color="auto" w:sz="8" w:space="0"/>
            </w:tcBorders>
            <w:noWrap/>
            <w:vAlign w:val="center"/>
          </w:tcPr>
          <w:p w14:paraId="1A6D0FB2">
            <w:pPr>
              <w:jc w:val="center"/>
              <w:rPr>
                <w:rFonts w:cstheme="minorHAnsi"/>
                <w:color w:val="000000"/>
                <w:sz w:val="16"/>
                <w:szCs w:val="16"/>
              </w:rPr>
            </w:pPr>
            <w:r>
              <w:rPr>
                <w:rFonts w:cstheme="minorHAnsi"/>
                <w:color w:val="000000"/>
                <w:sz w:val="16"/>
                <w:szCs w:val="16"/>
              </w:rPr>
              <w:t>R$ 570,00</w:t>
            </w:r>
          </w:p>
        </w:tc>
      </w:tr>
      <w:tr w14:paraId="05DA482A">
        <w:tblPrEx>
          <w:tblCellMar>
            <w:top w:w="0" w:type="dxa"/>
            <w:left w:w="70" w:type="dxa"/>
            <w:bottom w:w="0" w:type="dxa"/>
            <w:right w:w="70" w:type="dxa"/>
          </w:tblCellMar>
        </w:tblPrEx>
        <w:trPr>
          <w:gridAfter w:val="1"/>
          <w:wAfter w:w="13" w:type="dxa"/>
          <w:trHeight w:val="979" w:hRule="atLeast"/>
        </w:trPr>
        <w:tc>
          <w:tcPr>
            <w:tcW w:w="552" w:type="dxa"/>
            <w:tcBorders>
              <w:top w:val="nil"/>
              <w:left w:val="single" w:color="auto" w:sz="8" w:space="0"/>
              <w:bottom w:val="single" w:color="auto" w:sz="8" w:space="0"/>
              <w:right w:val="single" w:color="auto" w:sz="8" w:space="0"/>
            </w:tcBorders>
            <w:noWrap/>
            <w:vAlign w:val="center"/>
          </w:tcPr>
          <w:p w14:paraId="4943E98F">
            <w:pPr>
              <w:jc w:val="center"/>
              <w:rPr>
                <w:rFonts w:cstheme="minorHAnsi"/>
                <w:color w:val="000000"/>
                <w:sz w:val="16"/>
                <w:szCs w:val="16"/>
              </w:rPr>
            </w:pPr>
            <w:r>
              <w:rPr>
                <w:rFonts w:cstheme="minorHAnsi"/>
                <w:color w:val="000000"/>
                <w:sz w:val="16"/>
                <w:szCs w:val="16"/>
              </w:rPr>
              <w:t>15</w:t>
            </w:r>
          </w:p>
        </w:tc>
        <w:tc>
          <w:tcPr>
            <w:tcW w:w="0" w:type="auto"/>
            <w:tcBorders>
              <w:top w:val="nil"/>
              <w:left w:val="nil"/>
              <w:bottom w:val="single" w:color="auto" w:sz="8" w:space="0"/>
              <w:right w:val="single" w:color="auto" w:sz="8" w:space="0"/>
            </w:tcBorders>
            <w:noWrap/>
            <w:vAlign w:val="center"/>
          </w:tcPr>
          <w:p w14:paraId="27C8AAFF">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1A0527A0">
            <w:pPr>
              <w:jc w:val="center"/>
              <w:rPr>
                <w:rFonts w:cstheme="minorHAnsi"/>
                <w:color w:val="000000"/>
                <w:sz w:val="16"/>
                <w:szCs w:val="16"/>
              </w:rPr>
            </w:pPr>
            <w:r>
              <w:rPr>
                <w:rFonts w:cstheme="minorHAnsi"/>
                <w:color w:val="000000"/>
                <w:sz w:val="16"/>
                <w:szCs w:val="16"/>
              </w:rPr>
              <w:t>236708</w:t>
            </w:r>
          </w:p>
        </w:tc>
        <w:tc>
          <w:tcPr>
            <w:tcW w:w="3619" w:type="dxa"/>
            <w:tcBorders>
              <w:top w:val="nil"/>
              <w:left w:val="nil"/>
              <w:bottom w:val="single" w:color="auto" w:sz="8" w:space="0"/>
              <w:right w:val="single" w:color="auto" w:sz="8" w:space="0"/>
            </w:tcBorders>
            <w:shd w:val="clear" w:color="000000" w:fill="FFFFFF"/>
            <w:vAlign w:val="center"/>
          </w:tcPr>
          <w:p w14:paraId="74C68854">
            <w:pPr>
              <w:jc w:val="both"/>
              <w:rPr>
                <w:rFonts w:cstheme="minorHAnsi"/>
                <w:color w:val="000000"/>
                <w:sz w:val="16"/>
                <w:szCs w:val="16"/>
              </w:rPr>
            </w:pPr>
            <w:r>
              <w:rPr>
                <w:rFonts w:cstheme="minorHAnsi"/>
                <w:color w:val="000000"/>
                <w:sz w:val="16"/>
                <w:szCs w:val="16"/>
              </w:rPr>
              <w:t xml:space="preserve"> CONEXÃO HIDRÁULICA, MATERIAL:PVC - CLORETO DE POLIVINILA, TIPO:JOELHO 45¿, TIPO FIXAÇÃO:SOLDÁVEL, APLICAÇÃO:REDE HIDRÁULICA E ESGOTO, BITOLA:75 MM</w:t>
            </w:r>
          </w:p>
        </w:tc>
        <w:tc>
          <w:tcPr>
            <w:tcW w:w="0" w:type="auto"/>
            <w:tcBorders>
              <w:top w:val="nil"/>
              <w:left w:val="nil"/>
              <w:bottom w:val="single" w:color="auto" w:sz="8" w:space="0"/>
              <w:right w:val="single" w:color="auto" w:sz="8" w:space="0"/>
            </w:tcBorders>
            <w:noWrap/>
            <w:vAlign w:val="center"/>
          </w:tcPr>
          <w:p w14:paraId="45314FE9">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06E827A">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6EA06E08">
            <w:pPr>
              <w:jc w:val="center"/>
              <w:rPr>
                <w:rFonts w:cstheme="minorHAnsi"/>
                <w:color w:val="000000"/>
                <w:sz w:val="16"/>
                <w:szCs w:val="16"/>
              </w:rPr>
            </w:pPr>
            <w:r>
              <w:rPr>
                <w:rFonts w:cstheme="minorHAnsi"/>
                <w:color w:val="000000"/>
                <w:sz w:val="16"/>
                <w:szCs w:val="16"/>
              </w:rPr>
              <w:t>R$ 17,00</w:t>
            </w:r>
          </w:p>
        </w:tc>
        <w:tc>
          <w:tcPr>
            <w:tcW w:w="0" w:type="auto"/>
            <w:gridSpan w:val="2"/>
            <w:tcBorders>
              <w:top w:val="nil"/>
              <w:left w:val="nil"/>
              <w:bottom w:val="single" w:color="auto" w:sz="8" w:space="0"/>
              <w:right w:val="single" w:color="auto" w:sz="8" w:space="0"/>
            </w:tcBorders>
            <w:noWrap/>
            <w:vAlign w:val="center"/>
          </w:tcPr>
          <w:p w14:paraId="62129D06">
            <w:pPr>
              <w:jc w:val="center"/>
              <w:rPr>
                <w:rFonts w:cstheme="minorHAnsi"/>
                <w:color w:val="000000"/>
                <w:sz w:val="16"/>
                <w:szCs w:val="16"/>
              </w:rPr>
            </w:pPr>
            <w:r>
              <w:rPr>
                <w:rFonts w:cstheme="minorHAnsi"/>
                <w:color w:val="000000"/>
                <w:sz w:val="16"/>
                <w:szCs w:val="16"/>
              </w:rPr>
              <w:t>R$ 510,00</w:t>
            </w:r>
          </w:p>
        </w:tc>
      </w:tr>
      <w:tr w14:paraId="13BD7D2C">
        <w:tblPrEx>
          <w:tblCellMar>
            <w:top w:w="0" w:type="dxa"/>
            <w:left w:w="70" w:type="dxa"/>
            <w:bottom w:w="0" w:type="dxa"/>
            <w:right w:w="70" w:type="dxa"/>
          </w:tblCellMar>
        </w:tblPrEx>
        <w:trPr>
          <w:gridAfter w:val="1"/>
          <w:wAfter w:w="13" w:type="dxa"/>
          <w:trHeight w:val="978" w:hRule="atLeast"/>
        </w:trPr>
        <w:tc>
          <w:tcPr>
            <w:tcW w:w="552" w:type="dxa"/>
            <w:tcBorders>
              <w:top w:val="nil"/>
              <w:left w:val="single" w:color="auto" w:sz="8" w:space="0"/>
              <w:bottom w:val="single" w:color="auto" w:sz="8" w:space="0"/>
              <w:right w:val="single" w:color="auto" w:sz="8" w:space="0"/>
            </w:tcBorders>
            <w:noWrap/>
            <w:vAlign w:val="center"/>
          </w:tcPr>
          <w:p w14:paraId="3DBCEBD7">
            <w:pPr>
              <w:jc w:val="center"/>
              <w:rPr>
                <w:rFonts w:cstheme="minorHAnsi"/>
                <w:color w:val="000000"/>
                <w:sz w:val="16"/>
                <w:szCs w:val="16"/>
              </w:rPr>
            </w:pPr>
            <w:r>
              <w:rPr>
                <w:rFonts w:cstheme="minorHAnsi"/>
                <w:color w:val="000000"/>
                <w:sz w:val="16"/>
                <w:szCs w:val="16"/>
              </w:rPr>
              <w:t>16</w:t>
            </w:r>
          </w:p>
        </w:tc>
        <w:tc>
          <w:tcPr>
            <w:tcW w:w="0" w:type="auto"/>
            <w:tcBorders>
              <w:top w:val="nil"/>
              <w:left w:val="nil"/>
              <w:bottom w:val="single" w:color="auto" w:sz="8" w:space="0"/>
              <w:right w:val="single" w:color="auto" w:sz="8" w:space="0"/>
            </w:tcBorders>
            <w:noWrap/>
            <w:vAlign w:val="center"/>
          </w:tcPr>
          <w:p w14:paraId="5571FC08">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71892D9F">
            <w:pPr>
              <w:jc w:val="center"/>
              <w:rPr>
                <w:rFonts w:cstheme="minorHAnsi"/>
                <w:color w:val="000000"/>
                <w:sz w:val="16"/>
                <w:szCs w:val="16"/>
              </w:rPr>
            </w:pPr>
            <w:r>
              <w:rPr>
                <w:rFonts w:cstheme="minorHAnsi"/>
                <w:color w:val="000000"/>
                <w:sz w:val="16"/>
                <w:szCs w:val="16"/>
              </w:rPr>
              <w:t>279017</w:t>
            </w:r>
          </w:p>
        </w:tc>
        <w:tc>
          <w:tcPr>
            <w:tcW w:w="3619" w:type="dxa"/>
            <w:tcBorders>
              <w:top w:val="nil"/>
              <w:left w:val="nil"/>
              <w:bottom w:val="single" w:color="auto" w:sz="8" w:space="0"/>
              <w:right w:val="single" w:color="auto" w:sz="8" w:space="0"/>
            </w:tcBorders>
            <w:vAlign w:val="center"/>
          </w:tcPr>
          <w:p w14:paraId="0C4EE519">
            <w:pPr>
              <w:jc w:val="both"/>
              <w:rPr>
                <w:rFonts w:cstheme="minorHAnsi"/>
                <w:color w:val="000000"/>
                <w:sz w:val="16"/>
                <w:szCs w:val="16"/>
              </w:rPr>
            </w:pPr>
            <w:r>
              <w:rPr>
                <w:rFonts w:cstheme="minorHAnsi"/>
                <w:color w:val="000000"/>
                <w:sz w:val="16"/>
                <w:szCs w:val="16"/>
              </w:rPr>
              <w:t>BANCADA, MATERIAL:GRANITO CINZA ANDORINHA, COMPRIMENTO:80 CM, LARGURA:62 CM, CARACTERÍSTICAS ADICIONAIS:ACABAMENTO RETO, ESPESSURA:20 MM</w:t>
            </w:r>
          </w:p>
        </w:tc>
        <w:tc>
          <w:tcPr>
            <w:tcW w:w="0" w:type="auto"/>
            <w:tcBorders>
              <w:top w:val="nil"/>
              <w:left w:val="nil"/>
              <w:bottom w:val="single" w:color="auto" w:sz="8" w:space="0"/>
              <w:right w:val="single" w:color="auto" w:sz="8" w:space="0"/>
            </w:tcBorders>
            <w:noWrap/>
            <w:vAlign w:val="center"/>
          </w:tcPr>
          <w:p w14:paraId="0882A50B">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6F3DC3C">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736A72ED">
            <w:pPr>
              <w:jc w:val="center"/>
              <w:rPr>
                <w:rFonts w:cstheme="minorHAnsi"/>
                <w:color w:val="000000"/>
                <w:sz w:val="16"/>
                <w:szCs w:val="16"/>
              </w:rPr>
            </w:pPr>
            <w:r>
              <w:rPr>
                <w:rFonts w:cstheme="minorHAnsi"/>
                <w:color w:val="000000"/>
                <w:sz w:val="16"/>
                <w:szCs w:val="16"/>
              </w:rPr>
              <w:t>R$ 350,00</w:t>
            </w:r>
          </w:p>
        </w:tc>
        <w:tc>
          <w:tcPr>
            <w:tcW w:w="0" w:type="auto"/>
            <w:gridSpan w:val="2"/>
            <w:tcBorders>
              <w:top w:val="nil"/>
              <w:left w:val="nil"/>
              <w:bottom w:val="single" w:color="auto" w:sz="8" w:space="0"/>
              <w:right w:val="single" w:color="auto" w:sz="8" w:space="0"/>
            </w:tcBorders>
            <w:noWrap/>
            <w:vAlign w:val="center"/>
          </w:tcPr>
          <w:p w14:paraId="337AAE56">
            <w:pPr>
              <w:jc w:val="center"/>
              <w:rPr>
                <w:rFonts w:cstheme="minorHAnsi"/>
                <w:color w:val="000000"/>
                <w:sz w:val="16"/>
                <w:szCs w:val="16"/>
              </w:rPr>
            </w:pPr>
            <w:r>
              <w:rPr>
                <w:rFonts w:cstheme="minorHAnsi"/>
                <w:color w:val="000000"/>
                <w:sz w:val="16"/>
                <w:szCs w:val="16"/>
              </w:rPr>
              <w:t>R$ 1.750,00</w:t>
            </w:r>
          </w:p>
        </w:tc>
      </w:tr>
      <w:tr w14:paraId="3B1AB1C1">
        <w:tblPrEx>
          <w:tblCellMar>
            <w:top w:w="0" w:type="dxa"/>
            <w:left w:w="70" w:type="dxa"/>
            <w:bottom w:w="0" w:type="dxa"/>
            <w:right w:w="70" w:type="dxa"/>
          </w:tblCellMar>
        </w:tblPrEx>
        <w:trPr>
          <w:gridAfter w:val="1"/>
          <w:wAfter w:w="13" w:type="dxa"/>
          <w:trHeight w:val="655" w:hRule="atLeast"/>
        </w:trPr>
        <w:tc>
          <w:tcPr>
            <w:tcW w:w="552" w:type="dxa"/>
            <w:tcBorders>
              <w:top w:val="nil"/>
              <w:left w:val="single" w:color="auto" w:sz="8" w:space="0"/>
              <w:bottom w:val="single" w:color="auto" w:sz="8" w:space="0"/>
              <w:right w:val="single" w:color="auto" w:sz="8" w:space="0"/>
            </w:tcBorders>
            <w:noWrap/>
            <w:vAlign w:val="center"/>
          </w:tcPr>
          <w:p w14:paraId="128AFB45">
            <w:pPr>
              <w:jc w:val="center"/>
              <w:rPr>
                <w:rFonts w:cstheme="minorHAnsi"/>
                <w:color w:val="000000"/>
                <w:sz w:val="16"/>
                <w:szCs w:val="16"/>
              </w:rPr>
            </w:pPr>
            <w:r>
              <w:rPr>
                <w:rFonts w:cstheme="minorHAnsi"/>
                <w:color w:val="000000"/>
                <w:sz w:val="16"/>
                <w:szCs w:val="16"/>
              </w:rPr>
              <w:t>17</w:t>
            </w:r>
          </w:p>
        </w:tc>
        <w:tc>
          <w:tcPr>
            <w:tcW w:w="0" w:type="auto"/>
            <w:tcBorders>
              <w:top w:val="nil"/>
              <w:left w:val="nil"/>
              <w:bottom w:val="single" w:color="auto" w:sz="8" w:space="0"/>
              <w:right w:val="single" w:color="auto" w:sz="8" w:space="0"/>
            </w:tcBorders>
            <w:noWrap/>
            <w:vAlign w:val="center"/>
          </w:tcPr>
          <w:p w14:paraId="18467149">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74E356EC">
            <w:pPr>
              <w:jc w:val="center"/>
              <w:rPr>
                <w:rFonts w:cstheme="minorHAnsi"/>
                <w:color w:val="000000"/>
                <w:sz w:val="16"/>
                <w:szCs w:val="16"/>
              </w:rPr>
            </w:pPr>
            <w:r>
              <w:rPr>
                <w:rFonts w:cstheme="minorHAnsi"/>
                <w:color w:val="000000"/>
                <w:sz w:val="16"/>
                <w:szCs w:val="16"/>
              </w:rPr>
              <w:t>239462</w:t>
            </w:r>
          </w:p>
        </w:tc>
        <w:tc>
          <w:tcPr>
            <w:tcW w:w="3619" w:type="dxa"/>
            <w:tcBorders>
              <w:top w:val="nil"/>
              <w:left w:val="nil"/>
              <w:bottom w:val="single" w:color="auto" w:sz="8" w:space="0"/>
              <w:right w:val="single" w:color="auto" w:sz="8" w:space="0"/>
            </w:tcBorders>
            <w:vAlign w:val="center"/>
          </w:tcPr>
          <w:p w14:paraId="73BC81F7">
            <w:pPr>
              <w:jc w:val="both"/>
              <w:rPr>
                <w:rFonts w:cstheme="minorHAnsi"/>
                <w:color w:val="000000"/>
                <w:sz w:val="16"/>
                <w:szCs w:val="16"/>
              </w:rPr>
            </w:pPr>
            <w:r>
              <w:rPr>
                <w:rFonts w:cstheme="minorHAnsi"/>
                <w:color w:val="000000"/>
                <w:sz w:val="16"/>
                <w:szCs w:val="16"/>
              </w:rPr>
              <w:t>BANCADA, MATERIAL:AÇO INOXIDÁVEL, TIPO:LISO, COMPRIMENTO:175 CM, LARGURA:60 CM</w:t>
            </w:r>
          </w:p>
        </w:tc>
        <w:tc>
          <w:tcPr>
            <w:tcW w:w="0" w:type="auto"/>
            <w:tcBorders>
              <w:top w:val="nil"/>
              <w:left w:val="nil"/>
              <w:bottom w:val="single" w:color="auto" w:sz="8" w:space="0"/>
              <w:right w:val="single" w:color="auto" w:sz="8" w:space="0"/>
            </w:tcBorders>
            <w:noWrap/>
            <w:vAlign w:val="center"/>
          </w:tcPr>
          <w:p w14:paraId="6B298A52">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6B3C1E61">
            <w:pPr>
              <w:jc w:val="center"/>
              <w:rPr>
                <w:rFonts w:cstheme="minorHAnsi"/>
                <w:color w:val="000000"/>
                <w:sz w:val="16"/>
                <w:szCs w:val="16"/>
              </w:rPr>
            </w:pPr>
            <w:r>
              <w:rPr>
                <w:rFonts w:cstheme="minorHAnsi"/>
                <w:color w:val="000000"/>
                <w:sz w:val="16"/>
                <w:szCs w:val="16"/>
              </w:rPr>
              <w:t>3</w:t>
            </w:r>
          </w:p>
        </w:tc>
        <w:tc>
          <w:tcPr>
            <w:tcW w:w="0" w:type="auto"/>
            <w:tcBorders>
              <w:top w:val="nil"/>
              <w:left w:val="nil"/>
              <w:bottom w:val="single" w:color="auto" w:sz="8" w:space="0"/>
              <w:right w:val="single" w:color="auto" w:sz="8" w:space="0"/>
            </w:tcBorders>
            <w:noWrap/>
            <w:vAlign w:val="center"/>
          </w:tcPr>
          <w:p w14:paraId="161B2CA4">
            <w:pPr>
              <w:jc w:val="center"/>
              <w:rPr>
                <w:rFonts w:cstheme="minorHAnsi"/>
                <w:color w:val="000000"/>
                <w:sz w:val="16"/>
                <w:szCs w:val="16"/>
              </w:rPr>
            </w:pPr>
            <w:r>
              <w:rPr>
                <w:rFonts w:cstheme="minorHAnsi"/>
                <w:color w:val="000000"/>
                <w:sz w:val="16"/>
                <w:szCs w:val="16"/>
              </w:rPr>
              <w:t>R$ 1.200,00</w:t>
            </w:r>
          </w:p>
        </w:tc>
        <w:tc>
          <w:tcPr>
            <w:tcW w:w="0" w:type="auto"/>
            <w:gridSpan w:val="2"/>
            <w:tcBorders>
              <w:top w:val="nil"/>
              <w:left w:val="nil"/>
              <w:bottom w:val="single" w:color="auto" w:sz="8" w:space="0"/>
              <w:right w:val="single" w:color="auto" w:sz="8" w:space="0"/>
            </w:tcBorders>
            <w:noWrap/>
            <w:vAlign w:val="center"/>
          </w:tcPr>
          <w:p w14:paraId="6FC47A15">
            <w:pPr>
              <w:jc w:val="center"/>
              <w:rPr>
                <w:rFonts w:cstheme="minorHAnsi"/>
                <w:color w:val="000000"/>
                <w:sz w:val="16"/>
                <w:szCs w:val="16"/>
              </w:rPr>
            </w:pPr>
            <w:r>
              <w:rPr>
                <w:rFonts w:cstheme="minorHAnsi"/>
                <w:color w:val="000000"/>
                <w:sz w:val="16"/>
                <w:szCs w:val="16"/>
              </w:rPr>
              <w:t>R$ 3.600,00</w:t>
            </w:r>
          </w:p>
        </w:tc>
      </w:tr>
      <w:tr w14:paraId="690CEC0A">
        <w:tblPrEx>
          <w:tblCellMar>
            <w:top w:w="0" w:type="dxa"/>
            <w:left w:w="70" w:type="dxa"/>
            <w:bottom w:w="0" w:type="dxa"/>
            <w:right w:w="70" w:type="dxa"/>
          </w:tblCellMar>
        </w:tblPrEx>
        <w:trPr>
          <w:gridAfter w:val="1"/>
          <w:wAfter w:w="13" w:type="dxa"/>
          <w:trHeight w:val="819" w:hRule="atLeast"/>
        </w:trPr>
        <w:tc>
          <w:tcPr>
            <w:tcW w:w="552" w:type="dxa"/>
            <w:tcBorders>
              <w:top w:val="nil"/>
              <w:left w:val="single" w:color="auto" w:sz="8" w:space="0"/>
              <w:bottom w:val="single" w:color="auto" w:sz="8" w:space="0"/>
              <w:right w:val="single" w:color="auto" w:sz="8" w:space="0"/>
            </w:tcBorders>
            <w:noWrap/>
            <w:vAlign w:val="center"/>
          </w:tcPr>
          <w:p w14:paraId="4C1E3092">
            <w:pPr>
              <w:jc w:val="center"/>
              <w:rPr>
                <w:rFonts w:cstheme="minorHAnsi"/>
                <w:color w:val="000000"/>
                <w:sz w:val="16"/>
                <w:szCs w:val="16"/>
              </w:rPr>
            </w:pPr>
            <w:r>
              <w:rPr>
                <w:rFonts w:cstheme="minorHAnsi"/>
                <w:color w:val="000000"/>
                <w:sz w:val="16"/>
                <w:szCs w:val="16"/>
              </w:rPr>
              <w:t>18</w:t>
            </w:r>
          </w:p>
        </w:tc>
        <w:tc>
          <w:tcPr>
            <w:tcW w:w="0" w:type="auto"/>
            <w:tcBorders>
              <w:top w:val="nil"/>
              <w:left w:val="nil"/>
              <w:bottom w:val="single" w:color="auto" w:sz="8" w:space="0"/>
              <w:right w:val="single" w:color="auto" w:sz="8" w:space="0"/>
            </w:tcBorders>
            <w:noWrap/>
            <w:vAlign w:val="center"/>
          </w:tcPr>
          <w:p w14:paraId="135A84FB">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78A27A87">
            <w:pPr>
              <w:jc w:val="center"/>
              <w:rPr>
                <w:rFonts w:cstheme="minorHAnsi"/>
                <w:color w:val="000000"/>
                <w:sz w:val="16"/>
                <w:szCs w:val="16"/>
              </w:rPr>
            </w:pPr>
            <w:r>
              <w:rPr>
                <w:rFonts w:cstheme="minorHAnsi"/>
                <w:color w:val="000000"/>
                <w:sz w:val="16"/>
                <w:szCs w:val="16"/>
              </w:rPr>
              <w:t>363407</w:t>
            </w:r>
          </w:p>
        </w:tc>
        <w:tc>
          <w:tcPr>
            <w:tcW w:w="3619" w:type="dxa"/>
            <w:tcBorders>
              <w:top w:val="nil"/>
              <w:left w:val="nil"/>
              <w:bottom w:val="single" w:color="auto" w:sz="8" w:space="0"/>
              <w:right w:val="single" w:color="auto" w:sz="8" w:space="0"/>
            </w:tcBorders>
            <w:vAlign w:val="center"/>
          </w:tcPr>
          <w:p w14:paraId="5A147E16">
            <w:pPr>
              <w:jc w:val="both"/>
              <w:rPr>
                <w:rFonts w:cstheme="minorHAnsi"/>
                <w:color w:val="000000"/>
                <w:sz w:val="16"/>
                <w:szCs w:val="16"/>
              </w:rPr>
            </w:pPr>
            <w:r>
              <w:rPr>
                <w:rFonts w:cstheme="minorHAnsi"/>
                <w:color w:val="000000"/>
                <w:sz w:val="16"/>
                <w:szCs w:val="16"/>
              </w:rPr>
              <w:t>LAVATÓRIO, MATERIAL:AÇO INOX 304, COMPRIMENTO:1,50 M, LARGURA:0,60 M, ALTURA:0,50 M</w:t>
            </w:r>
          </w:p>
        </w:tc>
        <w:tc>
          <w:tcPr>
            <w:tcW w:w="0" w:type="auto"/>
            <w:tcBorders>
              <w:top w:val="nil"/>
              <w:left w:val="nil"/>
              <w:bottom w:val="single" w:color="auto" w:sz="8" w:space="0"/>
              <w:right w:val="single" w:color="auto" w:sz="8" w:space="0"/>
            </w:tcBorders>
            <w:noWrap/>
            <w:vAlign w:val="center"/>
          </w:tcPr>
          <w:p w14:paraId="47A21C6A">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59C25370">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6F6BB89E">
            <w:pPr>
              <w:jc w:val="center"/>
              <w:rPr>
                <w:rFonts w:cstheme="minorHAnsi"/>
                <w:color w:val="000000"/>
                <w:sz w:val="16"/>
                <w:szCs w:val="16"/>
              </w:rPr>
            </w:pPr>
            <w:r>
              <w:rPr>
                <w:rFonts w:cstheme="minorHAnsi"/>
                <w:color w:val="000000"/>
                <w:sz w:val="16"/>
                <w:szCs w:val="16"/>
              </w:rPr>
              <w:t>R$ 1.800,00</w:t>
            </w:r>
          </w:p>
        </w:tc>
        <w:tc>
          <w:tcPr>
            <w:tcW w:w="0" w:type="auto"/>
            <w:gridSpan w:val="2"/>
            <w:tcBorders>
              <w:top w:val="nil"/>
              <w:left w:val="nil"/>
              <w:bottom w:val="single" w:color="auto" w:sz="8" w:space="0"/>
              <w:right w:val="single" w:color="auto" w:sz="8" w:space="0"/>
            </w:tcBorders>
            <w:noWrap/>
            <w:vAlign w:val="center"/>
          </w:tcPr>
          <w:p w14:paraId="4233148F">
            <w:pPr>
              <w:jc w:val="center"/>
              <w:rPr>
                <w:rFonts w:cstheme="minorHAnsi"/>
                <w:color w:val="000000"/>
                <w:sz w:val="16"/>
                <w:szCs w:val="16"/>
              </w:rPr>
            </w:pPr>
            <w:r>
              <w:rPr>
                <w:rFonts w:cstheme="minorHAnsi"/>
                <w:color w:val="000000"/>
                <w:sz w:val="16"/>
                <w:szCs w:val="16"/>
              </w:rPr>
              <w:t>R$ 9.000,00</w:t>
            </w:r>
          </w:p>
        </w:tc>
      </w:tr>
      <w:tr w14:paraId="3F0A02BD">
        <w:tblPrEx>
          <w:tblCellMar>
            <w:top w:w="0" w:type="dxa"/>
            <w:left w:w="70" w:type="dxa"/>
            <w:bottom w:w="0" w:type="dxa"/>
            <w:right w:w="70" w:type="dxa"/>
          </w:tblCellMar>
        </w:tblPrEx>
        <w:trPr>
          <w:gridAfter w:val="1"/>
          <w:wAfter w:w="13" w:type="dxa"/>
          <w:trHeight w:val="935" w:hRule="atLeast"/>
        </w:trPr>
        <w:tc>
          <w:tcPr>
            <w:tcW w:w="552" w:type="dxa"/>
            <w:tcBorders>
              <w:top w:val="nil"/>
              <w:left w:val="single" w:color="auto" w:sz="8" w:space="0"/>
              <w:bottom w:val="single" w:color="auto" w:sz="8" w:space="0"/>
              <w:right w:val="single" w:color="auto" w:sz="8" w:space="0"/>
            </w:tcBorders>
            <w:noWrap/>
            <w:vAlign w:val="center"/>
          </w:tcPr>
          <w:p w14:paraId="7E0C544E">
            <w:pPr>
              <w:jc w:val="center"/>
              <w:rPr>
                <w:rFonts w:cstheme="minorHAnsi"/>
                <w:color w:val="000000"/>
                <w:sz w:val="16"/>
                <w:szCs w:val="16"/>
              </w:rPr>
            </w:pPr>
            <w:r>
              <w:rPr>
                <w:rFonts w:cstheme="minorHAnsi"/>
                <w:color w:val="000000"/>
                <w:sz w:val="16"/>
                <w:szCs w:val="16"/>
              </w:rPr>
              <w:t>19</w:t>
            </w:r>
          </w:p>
        </w:tc>
        <w:tc>
          <w:tcPr>
            <w:tcW w:w="0" w:type="auto"/>
            <w:tcBorders>
              <w:top w:val="nil"/>
              <w:left w:val="nil"/>
              <w:bottom w:val="single" w:color="auto" w:sz="8" w:space="0"/>
              <w:right w:val="single" w:color="auto" w:sz="8" w:space="0"/>
            </w:tcBorders>
            <w:noWrap/>
            <w:vAlign w:val="center"/>
          </w:tcPr>
          <w:p w14:paraId="57081536">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1C294876">
            <w:pPr>
              <w:jc w:val="center"/>
              <w:rPr>
                <w:rFonts w:cstheme="minorHAnsi"/>
                <w:color w:val="000000"/>
                <w:sz w:val="16"/>
                <w:szCs w:val="16"/>
              </w:rPr>
            </w:pPr>
            <w:r>
              <w:rPr>
                <w:rFonts w:cstheme="minorHAnsi"/>
                <w:color w:val="000000"/>
                <w:sz w:val="16"/>
                <w:szCs w:val="16"/>
              </w:rPr>
              <w:t>342462</w:t>
            </w:r>
          </w:p>
        </w:tc>
        <w:tc>
          <w:tcPr>
            <w:tcW w:w="3619" w:type="dxa"/>
            <w:tcBorders>
              <w:top w:val="nil"/>
              <w:left w:val="nil"/>
              <w:bottom w:val="single" w:color="auto" w:sz="8" w:space="0"/>
              <w:right w:val="single" w:color="auto" w:sz="8" w:space="0"/>
            </w:tcBorders>
            <w:vAlign w:val="center"/>
          </w:tcPr>
          <w:p w14:paraId="4F0FA3F9">
            <w:pPr>
              <w:jc w:val="both"/>
              <w:rPr>
                <w:rFonts w:cstheme="minorHAnsi"/>
                <w:color w:val="000000"/>
                <w:sz w:val="16"/>
                <w:szCs w:val="16"/>
              </w:rPr>
            </w:pPr>
            <w:r>
              <w:rPr>
                <w:rFonts w:cstheme="minorHAnsi"/>
                <w:color w:val="000000"/>
                <w:sz w:val="16"/>
                <w:szCs w:val="16"/>
              </w:rPr>
              <w:t>LAVATÓRIO, MATERIAL:AÇO INOXIDÁVEL AISI 304, COMPRIMENTO:2,5 M, LARGURA:0,395 M, ALTURA:0,24 M</w:t>
            </w:r>
          </w:p>
        </w:tc>
        <w:tc>
          <w:tcPr>
            <w:tcW w:w="0" w:type="auto"/>
            <w:tcBorders>
              <w:top w:val="nil"/>
              <w:left w:val="nil"/>
              <w:bottom w:val="single" w:color="auto" w:sz="8" w:space="0"/>
              <w:right w:val="single" w:color="auto" w:sz="8" w:space="0"/>
            </w:tcBorders>
            <w:noWrap/>
            <w:vAlign w:val="center"/>
          </w:tcPr>
          <w:p w14:paraId="6EAC8431">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3889E5A3">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48A83A14">
            <w:pPr>
              <w:jc w:val="center"/>
              <w:rPr>
                <w:rFonts w:cstheme="minorHAnsi"/>
                <w:color w:val="000000"/>
                <w:sz w:val="16"/>
                <w:szCs w:val="16"/>
              </w:rPr>
            </w:pPr>
            <w:r>
              <w:rPr>
                <w:rFonts w:cstheme="minorHAnsi"/>
                <w:color w:val="000000"/>
                <w:sz w:val="16"/>
                <w:szCs w:val="16"/>
              </w:rPr>
              <w:t>R$ 2.400,00</w:t>
            </w:r>
          </w:p>
        </w:tc>
        <w:tc>
          <w:tcPr>
            <w:tcW w:w="0" w:type="auto"/>
            <w:gridSpan w:val="2"/>
            <w:tcBorders>
              <w:top w:val="nil"/>
              <w:left w:val="nil"/>
              <w:bottom w:val="single" w:color="auto" w:sz="8" w:space="0"/>
              <w:right w:val="single" w:color="auto" w:sz="8" w:space="0"/>
            </w:tcBorders>
            <w:noWrap/>
            <w:vAlign w:val="center"/>
          </w:tcPr>
          <w:p w14:paraId="262A35F6">
            <w:pPr>
              <w:jc w:val="center"/>
              <w:rPr>
                <w:rFonts w:cstheme="minorHAnsi"/>
                <w:color w:val="000000"/>
                <w:sz w:val="16"/>
                <w:szCs w:val="16"/>
              </w:rPr>
            </w:pPr>
            <w:r>
              <w:rPr>
                <w:rFonts w:cstheme="minorHAnsi"/>
                <w:color w:val="000000"/>
                <w:sz w:val="16"/>
                <w:szCs w:val="16"/>
              </w:rPr>
              <w:t>R$ 12.000,00</w:t>
            </w:r>
          </w:p>
        </w:tc>
      </w:tr>
      <w:tr w14:paraId="5B140210">
        <w:tblPrEx>
          <w:tblCellMar>
            <w:top w:w="0" w:type="dxa"/>
            <w:left w:w="70" w:type="dxa"/>
            <w:bottom w:w="0" w:type="dxa"/>
            <w:right w:w="70" w:type="dxa"/>
          </w:tblCellMar>
        </w:tblPrEx>
        <w:trPr>
          <w:gridAfter w:val="1"/>
          <w:wAfter w:w="13" w:type="dxa"/>
          <w:trHeight w:val="1281" w:hRule="atLeast"/>
        </w:trPr>
        <w:tc>
          <w:tcPr>
            <w:tcW w:w="552" w:type="dxa"/>
            <w:tcBorders>
              <w:top w:val="nil"/>
              <w:left w:val="single" w:color="auto" w:sz="8" w:space="0"/>
              <w:bottom w:val="single" w:color="auto" w:sz="8" w:space="0"/>
              <w:right w:val="single" w:color="auto" w:sz="8" w:space="0"/>
            </w:tcBorders>
            <w:noWrap/>
            <w:vAlign w:val="center"/>
          </w:tcPr>
          <w:p w14:paraId="70CF1406">
            <w:pPr>
              <w:jc w:val="center"/>
              <w:rPr>
                <w:rFonts w:cstheme="minorHAnsi"/>
                <w:color w:val="000000"/>
                <w:sz w:val="16"/>
                <w:szCs w:val="16"/>
              </w:rPr>
            </w:pPr>
            <w:r>
              <w:rPr>
                <w:rFonts w:cstheme="minorHAnsi"/>
                <w:color w:val="000000"/>
                <w:sz w:val="16"/>
                <w:szCs w:val="16"/>
              </w:rPr>
              <w:t>20</w:t>
            </w:r>
          </w:p>
        </w:tc>
        <w:tc>
          <w:tcPr>
            <w:tcW w:w="0" w:type="auto"/>
            <w:tcBorders>
              <w:top w:val="nil"/>
              <w:left w:val="nil"/>
              <w:bottom w:val="single" w:color="auto" w:sz="8" w:space="0"/>
              <w:right w:val="single" w:color="auto" w:sz="8" w:space="0"/>
            </w:tcBorders>
            <w:noWrap/>
            <w:vAlign w:val="center"/>
          </w:tcPr>
          <w:p w14:paraId="669AB90B">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2455E77F">
            <w:pPr>
              <w:jc w:val="center"/>
              <w:rPr>
                <w:rFonts w:cstheme="minorHAnsi"/>
                <w:color w:val="000000"/>
                <w:sz w:val="16"/>
                <w:szCs w:val="16"/>
              </w:rPr>
            </w:pPr>
            <w:r>
              <w:rPr>
                <w:rFonts w:cstheme="minorHAnsi"/>
                <w:color w:val="000000"/>
                <w:sz w:val="16"/>
                <w:szCs w:val="16"/>
              </w:rPr>
              <w:t>273456</w:t>
            </w:r>
          </w:p>
        </w:tc>
        <w:tc>
          <w:tcPr>
            <w:tcW w:w="3619" w:type="dxa"/>
            <w:tcBorders>
              <w:top w:val="nil"/>
              <w:left w:val="nil"/>
              <w:bottom w:val="single" w:color="auto" w:sz="8" w:space="0"/>
              <w:right w:val="single" w:color="auto" w:sz="8" w:space="0"/>
            </w:tcBorders>
            <w:vAlign w:val="center"/>
          </w:tcPr>
          <w:p w14:paraId="53420C5C">
            <w:pPr>
              <w:jc w:val="both"/>
              <w:rPr>
                <w:rFonts w:cstheme="minorHAnsi"/>
                <w:color w:val="000000"/>
                <w:sz w:val="16"/>
                <w:szCs w:val="16"/>
              </w:rPr>
            </w:pPr>
            <w:r>
              <w:rPr>
                <w:rFonts w:cstheme="minorHAnsi"/>
                <w:color w:val="000000"/>
                <w:sz w:val="16"/>
                <w:szCs w:val="16"/>
              </w:rPr>
              <w:t>LAVATÓRIO MÃOS, MATERIAL:LOUÇA, COMPRIMENTO:530 MM, LARGURA:440 MM, ALTURA:800 MM, CARACTERÍSTICAS ADICIONAIS:COM COLUNA, COR:BRANCA; DECA OU DOCOL OU SUPERIOR</w:t>
            </w:r>
          </w:p>
        </w:tc>
        <w:tc>
          <w:tcPr>
            <w:tcW w:w="0" w:type="auto"/>
            <w:tcBorders>
              <w:top w:val="nil"/>
              <w:left w:val="nil"/>
              <w:bottom w:val="single" w:color="auto" w:sz="8" w:space="0"/>
              <w:right w:val="single" w:color="auto" w:sz="8" w:space="0"/>
            </w:tcBorders>
            <w:noWrap/>
            <w:vAlign w:val="center"/>
          </w:tcPr>
          <w:p w14:paraId="1C1DF44E">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1FF5E185">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56506173">
            <w:pPr>
              <w:jc w:val="center"/>
              <w:rPr>
                <w:rFonts w:cstheme="minorHAnsi"/>
                <w:color w:val="000000"/>
                <w:sz w:val="16"/>
                <w:szCs w:val="16"/>
              </w:rPr>
            </w:pPr>
            <w:r>
              <w:rPr>
                <w:rFonts w:cstheme="minorHAnsi"/>
                <w:color w:val="000000"/>
                <w:sz w:val="16"/>
                <w:szCs w:val="16"/>
              </w:rPr>
              <w:t>R$ 671,00</w:t>
            </w:r>
          </w:p>
        </w:tc>
        <w:tc>
          <w:tcPr>
            <w:tcW w:w="0" w:type="auto"/>
            <w:gridSpan w:val="2"/>
            <w:tcBorders>
              <w:top w:val="nil"/>
              <w:left w:val="nil"/>
              <w:bottom w:val="single" w:color="auto" w:sz="8" w:space="0"/>
              <w:right w:val="single" w:color="auto" w:sz="8" w:space="0"/>
            </w:tcBorders>
            <w:noWrap/>
            <w:vAlign w:val="center"/>
          </w:tcPr>
          <w:p w14:paraId="268053F1">
            <w:pPr>
              <w:jc w:val="center"/>
              <w:rPr>
                <w:rFonts w:cstheme="minorHAnsi"/>
                <w:color w:val="000000"/>
                <w:sz w:val="16"/>
                <w:szCs w:val="16"/>
              </w:rPr>
            </w:pPr>
            <w:r>
              <w:rPr>
                <w:rFonts w:cstheme="minorHAnsi"/>
                <w:color w:val="000000"/>
                <w:sz w:val="16"/>
                <w:szCs w:val="16"/>
              </w:rPr>
              <w:t>R$ 3.355,00</w:t>
            </w:r>
          </w:p>
        </w:tc>
      </w:tr>
      <w:tr w14:paraId="064C7ECB">
        <w:tblPrEx>
          <w:tblCellMar>
            <w:top w:w="0" w:type="dxa"/>
            <w:left w:w="70" w:type="dxa"/>
            <w:bottom w:w="0" w:type="dxa"/>
            <w:right w:w="70" w:type="dxa"/>
          </w:tblCellMar>
        </w:tblPrEx>
        <w:trPr>
          <w:gridAfter w:val="1"/>
          <w:wAfter w:w="13" w:type="dxa"/>
          <w:trHeight w:val="1258" w:hRule="atLeast"/>
        </w:trPr>
        <w:tc>
          <w:tcPr>
            <w:tcW w:w="552" w:type="dxa"/>
            <w:tcBorders>
              <w:top w:val="nil"/>
              <w:left w:val="single" w:color="auto" w:sz="8" w:space="0"/>
              <w:bottom w:val="single" w:color="auto" w:sz="8" w:space="0"/>
              <w:right w:val="single" w:color="auto" w:sz="8" w:space="0"/>
            </w:tcBorders>
            <w:noWrap/>
            <w:vAlign w:val="center"/>
          </w:tcPr>
          <w:p w14:paraId="425B5182">
            <w:pPr>
              <w:jc w:val="center"/>
              <w:rPr>
                <w:rFonts w:cstheme="minorHAnsi"/>
                <w:color w:val="000000"/>
                <w:sz w:val="16"/>
                <w:szCs w:val="16"/>
              </w:rPr>
            </w:pPr>
            <w:r>
              <w:rPr>
                <w:rFonts w:cstheme="minorHAnsi"/>
                <w:color w:val="000000"/>
                <w:sz w:val="16"/>
                <w:szCs w:val="16"/>
              </w:rPr>
              <w:t>21</w:t>
            </w:r>
          </w:p>
        </w:tc>
        <w:tc>
          <w:tcPr>
            <w:tcW w:w="0" w:type="auto"/>
            <w:tcBorders>
              <w:top w:val="nil"/>
              <w:left w:val="nil"/>
              <w:bottom w:val="single" w:color="auto" w:sz="8" w:space="0"/>
              <w:right w:val="single" w:color="auto" w:sz="8" w:space="0"/>
            </w:tcBorders>
            <w:noWrap/>
            <w:vAlign w:val="center"/>
          </w:tcPr>
          <w:p w14:paraId="48B09AFE">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002151F8">
            <w:pPr>
              <w:jc w:val="center"/>
              <w:rPr>
                <w:rFonts w:cstheme="minorHAnsi"/>
                <w:color w:val="000000"/>
                <w:sz w:val="16"/>
                <w:szCs w:val="16"/>
              </w:rPr>
            </w:pPr>
            <w:r>
              <w:rPr>
                <w:rFonts w:cstheme="minorHAnsi"/>
                <w:color w:val="000000"/>
                <w:sz w:val="16"/>
                <w:szCs w:val="16"/>
              </w:rPr>
              <w:t>380911</w:t>
            </w:r>
          </w:p>
        </w:tc>
        <w:tc>
          <w:tcPr>
            <w:tcW w:w="3619" w:type="dxa"/>
            <w:tcBorders>
              <w:top w:val="nil"/>
              <w:left w:val="nil"/>
              <w:bottom w:val="single" w:color="auto" w:sz="8" w:space="0"/>
              <w:right w:val="single" w:color="auto" w:sz="8" w:space="0"/>
            </w:tcBorders>
            <w:vAlign w:val="center"/>
          </w:tcPr>
          <w:p w14:paraId="6939202B">
            <w:pPr>
              <w:jc w:val="both"/>
              <w:rPr>
                <w:rFonts w:cstheme="minorHAnsi"/>
                <w:color w:val="000000"/>
                <w:sz w:val="16"/>
                <w:szCs w:val="16"/>
              </w:rPr>
            </w:pPr>
            <w:r>
              <w:rPr>
                <w:rFonts w:cstheme="minorHAnsi"/>
                <w:color w:val="000000"/>
                <w:sz w:val="16"/>
                <w:szCs w:val="16"/>
              </w:rPr>
              <w:t>LAVATÓRIO MÃOS, MATERIAL:AÇO INOX AISI 304, LIGA 18/8 E ACABAMENTO POLIDO, COMPRIMENTO:1100 MM, LARGURA:500 MM, ALTURA:500 MM, CARACTERÍSTICAS ADICIONAIS:TIPO LAVABO CIRÚRGICO COM BORDA E RESPALDO SUPERIOR</w:t>
            </w:r>
          </w:p>
        </w:tc>
        <w:tc>
          <w:tcPr>
            <w:tcW w:w="0" w:type="auto"/>
            <w:tcBorders>
              <w:top w:val="nil"/>
              <w:left w:val="nil"/>
              <w:bottom w:val="single" w:color="auto" w:sz="8" w:space="0"/>
              <w:right w:val="single" w:color="auto" w:sz="8" w:space="0"/>
            </w:tcBorders>
            <w:noWrap/>
            <w:vAlign w:val="center"/>
          </w:tcPr>
          <w:p w14:paraId="61E7BA7B">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61A1992B">
            <w:pPr>
              <w:jc w:val="center"/>
              <w:rPr>
                <w:rFonts w:cstheme="minorHAnsi"/>
                <w:color w:val="000000"/>
                <w:sz w:val="16"/>
                <w:szCs w:val="16"/>
              </w:rPr>
            </w:pPr>
            <w:r>
              <w:rPr>
                <w:rFonts w:cstheme="minorHAnsi"/>
                <w:color w:val="000000"/>
                <w:sz w:val="16"/>
                <w:szCs w:val="16"/>
              </w:rPr>
              <w:t>8</w:t>
            </w:r>
          </w:p>
        </w:tc>
        <w:tc>
          <w:tcPr>
            <w:tcW w:w="0" w:type="auto"/>
            <w:tcBorders>
              <w:top w:val="nil"/>
              <w:left w:val="nil"/>
              <w:bottom w:val="single" w:color="auto" w:sz="8" w:space="0"/>
              <w:right w:val="single" w:color="auto" w:sz="8" w:space="0"/>
            </w:tcBorders>
            <w:noWrap/>
            <w:vAlign w:val="center"/>
          </w:tcPr>
          <w:p w14:paraId="0B0A70C4">
            <w:pPr>
              <w:jc w:val="center"/>
              <w:rPr>
                <w:rFonts w:cstheme="minorHAnsi"/>
                <w:color w:val="000000"/>
                <w:sz w:val="16"/>
                <w:szCs w:val="16"/>
              </w:rPr>
            </w:pPr>
            <w:r>
              <w:rPr>
                <w:rFonts w:cstheme="minorHAnsi"/>
                <w:color w:val="000000"/>
                <w:sz w:val="16"/>
                <w:szCs w:val="16"/>
              </w:rPr>
              <w:t>R$ 1.300,00</w:t>
            </w:r>
          </w:p>
        </w:tc>
        <w:tc>
          <w:tcPr>
            <w:tcW w:w="0" w:type="auto"/>
            <w:gridSpan w:val="2"/>
            <w:tcBorders>
              <w:top w:val="nil"/>
              <w:left w:val="nil"/>
              <w:bottom w:val="single" w:color="auto" w:sz="8" w:space="0"/>
              <w:right w:val="single" w:color="auto" w:sz="8" w:space="0"/>
            </w:tcBorders>
            <w:noWrap/>
            <w:vAlign w:val="center"/>
          </w:tcPr>
          <w:p w14:paraId="637DB339">
            <w:pPr>
              <w:jc w:val="center"/>
              <w:rPr>
                <w:rFonts w:cstheme="minorHAnsi"/>
                <w:color w:val="000000"/>
                <w:sz w:val="16"/>
                <w:szCs w:val="16"/>
              </w:rPr>
            </w:pPr>
            <w:r>
              <w:rPr>
                <w:rFonts w:cstheme="minorHAnsi"/>
                <w:color w:val="000000"/>
                <w:sz w:val="16"/>
                <w:szCs w:val="16"/>
              </w:rPr>
              <w:t>R$ 10.400,00</w:t>
            </w:r>
          </w:p>
        </w:tc>
      </w:tr>
      <w:tr w14:paraId="762DCCDC">
        <w:tblPrEx>
          <w:tblCellMar>
            <w:top w:w="0" w:type="dxa"/>
            <w:left w:w="70" w:type="dxa"/>
            <w:bottom w:w="0" w:type="dxa"/>
            <w:right w:w="70" w:type="dxa"/>
          </w:tblCellMar>
        </w:tblPrEx>
        <w:trPr>
          <w:gridAfter w:val="1"/>
          <w:wAfter w:w="13" w:type="dxa"/>
          <w:trHeight w:val="1263" w:hRule="atLeast"/>
        </w:trPr>
        <w:tc>
          <w:tcPr>
            <w:tcW w:w="552" w:type="dxa"/>
            <w:tcBorders>
              <w:top w:val="nil"/>
              <w:left w:val="single" w:color="auto" w:sz="8" w:space="0"/>
              <w:bottom w:val="single" w:color="auto" w:sz="8" w:space="0"/>
              <w:right w:val="single" w:color="auto" w:sz="8" w:space="0"/>
            </w:tcBorders>
            <w:noWrap/>
            <w:vAlign w:val="center"/>
          </w:tcPr>
          <w:p w14:paraId="4387D80D">
            <w:pPr>
              <w:jc w:val="center"/>
              <w:rPr>
                <w:rFonts w:cstheme="minorHAnsi"/>
                <w:color w:val="000000"/>
                <w:sz w:val="16"/>
                <w:szCs w:val="16"/>
              </w:rPr>
            </w:pPr>
            <w:r>
              <w:rPr>
                <w:rFonts w:cstheme="minorHAnsi"/>
                <w:color w:val="000000"/>
                <w:sz w:val="16"/>
                <w:szCs w:val="16"/>
              </w:rPr>
              <w:t>22</w:t>
            </w:r>
          </w:p>
        </w:tc>
        <w:tc>
          <w:tcPr>
            <w:tcW w:w="0" w:type="auto"/>
            <w:tcBorders>
              <w:top w:val="nil"/>
              <w:left w:val="nil"/>
              <w:bottom w:val="single" w:color="auto" w:sz="8" w:space="0"/>
              <w:right w:val="single" w:color="auto" w:sz="8" w:space="0"/>
            </w:tcBorders>
            <w:noWrap/>
            <w:vAlign w:val="center"/>
          </w:tcPr>
          <w:p w14:paraId="49BAC9F7">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5FA8955F">
            <w:pPr>
              <w:jc w:val="center"/>
              <w:rPr>
                <w:rFonts w:cstheme="minorHAnsi"/>
                <w:color w:val="000000"/>
                <w:sz w:val="16"/>
                <w:szCs w:val="16"/>
              </w:rPr>
            </w:pPr>
            <w:r>
              <w:rPr>
                <w:rFonts w:cstheme="minorHAnsi"/>
                <w:color w:val="000000"/>
                <w:sz w:val="16"/>
                <w:szCs w:val="16"/>
              </w:rPr>
              <w:t>475043</w:t>
            </w:r>
          </w:p>
        </w:tc>
        <w:tc>
          <w:tcPr>
            <w:tcW w:w="3619" w:type="dxa"/>
            <w:tcBorders>
              <w:top w:val="nil"/>
              <w:left w:val="nil"/>
              <w:bottom w:val="single" w:color="auto" w:sz="8" w:space="0"/>
              <w:right w:val="single" w:color="auto" w:sz="8" w:space="0"/>
            </w:tcBorders>
            <w:vAlign w:val="center"/>
          </w:tcPr>
          <w:p w14:paraId="07B49E14">
            <w:pPr>
              <w:jc w:val="both"/>
              <w:rPr>
                <w:rFonts w:cstheme="minorHAnsi"/>
                <w:color w:val="000000"/>
                <w:sz w:val="16"/>
                <w:szCs w:val="16"/>
              </w:rPr>
            </w:pPr>
            <w:r>
              <w:rPr>
                <w:rFonts w:cstheme="minorHAnsi"/>
                <w:color w:val="000000"/>
                <w:sz w:val="16"/>
                <w:szCs w:val="16"/>
              </w:rPr>
              <w:t>LAVATÓRIO MÃOS, MATERIAL:AÇO INOXIDÁVEL, COMPRIMENTO:385 MM, LARGURA:430 MM, ALTURA:375 MM, CARACTERÍSTICAS ADICIONAIS:ACIONAMENTO PEDAL E TORNEIRA COM TEMPORIZADOR</w:t>
            </w:r>
          </w:p>
        </w:tc>
        <w:tc>
          <w:tcPr>
            <w:tcW w:w="0" w:type="auto"/>
            <w:tcBorders>
              <w:top w:val="nil"/>
              <w:left w:val="nil"/>
              <w:bottom w:val="single" w:color="auto" w:sz="8" w:space="0"/>
              <w:right w:val="single" w:color="auto" w:sz="8" w:space="0"/>
            </w:tcBorders>
            <w:noWrap/>
            <w:vAlign w:val="center"/>
          </w:tcPr>
          <w:p w14:paraId="7BF9F3D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725623A3">
            <w:pPr>
              <w:jc w:val="center"/>
              <w:rPr>
                <w:rFonts w:cstheme="minorHAnsi"/>
                <w:color w:val="000000"/>
                <w:sz w:val="16"/>
                <w:szCs w:val="16"/>
              </w:rPr>
            </w:pPr>
            <w:r>
              <w:rPr>
                <w:rFonts w:cstheme="minorHAnsi"/>
                <w:color w:val="000000"/>
                <w:sz w:val="16"/>
                <w:szCs w:val="16"/>
              </w:rPr>
              <w:t>8</w:t>
            </w:r>
          </w:p>
        </w:tc>
        <w:tc>
          <w:tcPr>
            <w:tcW w:w="0" w:type="auto"/>
            <w:tcBorders>
              <w:top w:val="nil"/>
              <w:left w:val="nil"/>
              <w:bottom w:val="single" w:color="auto" w:sz="8" w:space="0"/>
              <w:right w:val="single" w:color="auto" w:sz="8" w:space="0"/>
            </w:tcBorders>
            <w:noWrap/>
            <w:vAlign w:val="center"/>
          </w:tcPr>
          <w:p w14:paraId="066620B4">
            <w:pPr>
              <w:jc w:val="center"/>
              <w:rPr>
                <w:rFonts w:cstheme="minorHAnsi"/>
                <w:color w:val="000000"/>
                <w:sz w:val="16"/>
                <w:szCs w:val="16"/>
              </w:rPr>
            </w:pPr>
            <w:r>
              <w:rPr>
                <w:rFonts w:cstheme="minorHAnsi"/>
                <w:color w:val="000000"/>
                <w:sz w:val="16"/>
                <w:szCs w:val="16"/>
              </w:rPr>
              <w:t>R$ 1.380,00</w:t>
            </w:r>
          </w:p>
        </w:tc>
        <w:tc>
          <w:tcPr>
            <w:tcW w:w="0" w:type="auto"/>
            <w:gridSpan w:val="2"/>
            <w:tcBorders>
              <w:top w:val="nil"/>
              <w:left w:val="nil"/>
              <w:bottom w:val="single" w:color="auto" w:sz="8" w:space="0"/>
              <w:right w:val="single" w:color="auto" w:sz="8" w:space="0"/>
            </w:tcBorders>
            <w:noWrap/>
            <w:vAlign w:val="center"/>
          </w:tcPr>
          <w:p w14:paraId="7D22D318">
            <w:pPr>
              <w:jc w:val="center"/>
              <w:rPr>
                <w:rFonts w:cstheme="minorHAnsi"/>
                <w:color w:val="000000"/>
                <w:sz w:val="16"/>
                <w:szCs w:val="16"/>
              </w:rPr>
            </w:pPr>
            <w:r>
              <w:rPr>
                <w:rFonts w:cstheme="minorHAnsi"/>
                <w:color w:val="000000"/>
                <w:sz w:val="16"/>
                <w:szCs w:val="16"/>
              </w:rPr>
              <w:t>R$ 11.040,00</w:t>
            </w:r>
          </w:p>
        </w:tc>
      </w:tr>
      <w:tr w14:paraId="36486D75">
        <w:tblPrEx>
          <w:tblCellMar>
            <w:top w:w="0" w:type="dxa"/>
            <w:left w:w="70" w:type="dxa"/>
            <w:bottom w:w="0" w:type="dxa"/>
            <w:right w:w="70" w:type="dxa"/>
          </w:tblCellMar>
        </w:tblPrEx>
        <w:trPr>
          <w:gridAfter w:val="1"/>
          <w:wAfter w:w="13" w:type="dxa"/>
          <w:trHeight w:val="842" w:hRule="atLeast"/>
        </w:trPr>
        <w:tc>
          <w:tcPr>
            <w:tcW w:w="552" w:type="dxa"/>
            <w:tcBorders>
              <w:top w:val="nil"/>
              <w:left w:val="single" w:color="auto" w:sz="8" w:space="0"/>
              <w:bottom w:val="single" w:color="auto" w:sz="8" w:space="0"/>
              <w:right w:val="single" w:color="auto" w:sz="8" w:space="0"/>
            </w:tcBorders>
            <w:noWrap/>
            <w:vAlign w:val="center"/>
          </w:tcPr>
          <w:p w14:paraId="2454463C">
            <w:pPr>
              <w:jc w:val="center"/>
              <w:rPr>
                <w:rFonts w:cstheme="minorHAnsi"/>
                <w:color w:val="000000"/>
                <w:sz w:val="16"/>
                <w:szCs w:val="16"/>
              </w:rPr>
            </w:pPr>
            <w:r>
              <w:rPr>
                <w:rFonts w:cstheme="minorHAnsi"/>
                <w:color w:val="000000"/>
                <w:sz w:val="16"/>
                <w:szCs w:val="16"/>
              </w:rPr>
              <w:t>23</w:t>
            </w:r>
          </w:p>
        </w:tc>
        <w:tc>
          <w:tcPr>
            <w:tcW w:w="0" w:type="auto"/>
            <w:tcBorders>
              <w:top w:val="nil"/>
              <w:left w:val="nil"/>
              <w:bottom w:val="single" w:color="auto" w:sz="8" w:space="0"/>
              <w:right w:val="single" w:color="auto" w:sz="8" w:space="0"/>
            </w:tcBorders>
            <w:noWrap/>
            <w:vAlign w:val="center"/>
          </w:tcPr>
          <w:p w14:paraId="5523308E">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36CF23EF">
            <w:pPr>
              <w:jc w:val="center"/>
              <w:rPr>
                <w:rFonts w:cstheme="minorHAnsi"/>
                <w:color w:val="000000"/>
                <w:sz w:val="16"/>
                <w:szCs w:val="16"/>
              </w:rPr>
            </w:pPr>
            <w:r>
              <w:rPr>
                <w:rFonts w:cstheme="minorHAnsi"/>
                <w:color w:val="000000"/>
                <w:sz w:val="16"/>
                <w:szCs w:val="16"/>
              </w:rPr>
              <w:t>264236</w:t>
            </w:r>
          </w:p>
        </w:tc>
        <w:tc>
          <w:tcPr>
            <w:tcW w:w="3619" w:type="dxa"/>
            <w:tcBorders>
              <w:top w:val="nil"/>
              <w:left w:val="nil"/>
              <w:bottom w:val="single" w:color="auto" w:sz="8" w:space="0"/>
              <w:right w:val="single" w:color="auto" w:sz="8" w:space="0"/>
            </w:tcBorders>
            <w:shd w:val="clear" w:color="000000" w:fill="FFFFFF"/>
            <w:vAlign w:val="center"/>
          </w:tcPr>
          <w:p w14:paraId="0114EDDC">
            <w:pPr>
              <w:jc w:val="both"/>
              <w:rPr>
                <w:rFonts w:cstheme="minorHAnsi"/>
                <w:color w:val="000000"/>
                <w:sz w:val="16"/>
                <w:szCs w:val="16"/>
              </w:rPr>
            </w:pPr>
            <w:r>
              <w:rPr>
                <w:rFonts w:cstheme="minorHAnsi"/>
                <w:color w:val="000000"/>
                <w:sz w:val="16"/>
                <w:szCs w:val="16"/>
              </w:rPr>
              <w:t xml:space="preserve"> VASO SANITÁRIO, MATERIAL:LOUÇA, COR:BRANCA, CARACTERÍSTICAS ADICIONAIS:ACOPLADO COM DESCARGA, TIPO:CONVENCIONAL</w:t>
            </w:r>
          </w:p>
        </w:tc>
        <w:tc>
          <w:tcPr>
            <w:tcW w:w="0" w:type="auto"/>
            <w:tcBorders>
              <w:top w:val="nil"/>
              <w:left w:val="nil"/>
              <w:bottom w:val="single" w:color="auto" w:sz="8" w:space="0"/>
              <w:right w:val="single" w:color="auto" w:sz="8" w:space="0"/>
            </w:tcBorders>
            <w:noWrap/>
            <w:vAlign w:val="center"/>
          </w:tcPr>
          <w:p w14:paraId="70DD397C">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10115449">
            <w:pPr>
              <w:jc w:val="center"/>
              <w:rPr>
                <w:rFonts w:cstheme="minorHAnsi"/>
                <w:color w:val="000000"/>
                <w:sz w:val="16"/>
                <w:szCs w:val="16"/>
              </w:rPr>
            </w:pPr>
            <w:r>
              <w:rPr>
                <w:rFonts w:cstheme="minorHAnsi"/>
                <w:color w:val="000000"/>
                <w:sz w:val="16"/>
                <w:szCs w:val="16"/>
              </w:rPr>
              <w:t>10</w:t>
            </w:r>
          </w:p>
        </w:tc>
        <w:tc>
          <w:tcPr>
            <w:tcW w:w="0" w:type="auto"/>
            <w:tcBorders>
              <w:top w:val="nil"/>
              <w:left w:val="nil"/>
              <w:bottom w:val="single" w:color="auto" w:sz="8" w:space="0"/>
              <w:right w:val="single" w:color="auto" w:sz="8" w:space="0"/>
            </w:tcBorders>
            <w:noWrap/>
            <w:vAlign w:val="center"/>
          </w:tcPr>
          <w:p w14:paraId="47EE34B2">
            <w:pPr>
              <w:jc w:val="center"/>
              <w:rPr>
                <w:rFonts w:cstheme="minorHAnsi"/>
                <w:color w:val="000000"/>
                <w:sz w:val="16"/>
                <w:szCs w:val="16"/>
              </w:rPr>
            </w:pPr>
            <w:r>
              <w:rPr>
                <w:rFonts w:cstheme="minorHAnsi"/>
                <w:color w:val="000000"/>
                <w:sz w:val="16"/>
                <w:szCs w:val="16"/>
              </w:rPr>
              <w:t>R$ 400,00</w:t>
            </w:r>
          </w:p>
        </w:tc>
        <w:tc>
          <w:tcPr>
            <w:tcW w:w="0" w:type="auto"/>
            <w:gridSpan w:val="2"/>
            <w:tcBorders>
              <w:top w:val="nil"/>
              <w:left w:val="nil"/>
              <w:bottom w:val="single" w:color="auto" w:sz="8" w:space="0"/>
              <w:right w:val="single" w:color="auto" w:sz="8" w:space="0"/>
            </w:tcBorders>
            <w:noWrap/>
            <w:vAlign w:val="center"/>
          </w:tcPr>
          <w:p w14:paraId="6C2C8B3E">
            <w:pPr>
              <w:jc w:val="center"/>
              <w:rPr>
                <w:rFonts w:cstheme="minorHAnsi"/>
                <w:color w:val="000000"/>
                <w:sz w:val="16"/>
                <w:szCs w:val="16"/>
              </w:rPr>
            </w:pPr>
            <w:r>
              <w:rPr>
                <w:rFonts w:cstheme="minorHAnsi"/>
                <w:color w:val="000000"/>
                <w:sz w:val="16"/>
                <w:szCs w:val="16"/>
              </w:rPr>
              <w:t>R$ 4.000,00</w:t>
            </w:r>
          </w:p>
        </w:tc>
      </w:tr>
      <w:tr w14:paraId="04259033">
        <w:tblPrEx>
          <w:tblCellMar>
            <w:top w:w="0" w:type="dxa"/>
            <w:left w:w="70" w:type="dxa"/>
            <w:bottom w:w="0" w:type="dxa"/>
            <w:right w:w="70" w:type="dxa"/>
          </w:tblCellMar>
        </w:tblPrEx>
        <w:trPr>
          <w:gridAfter w:val="1"/>
          <w:wAfter w:w="13" w:type="dxa"/>
          <w:trHeight w:val="1122" w:hRule="atLeast"/>
        </w:trPr>
        <w:tc>
          <w:tcPr>
            <w:tcW w:w="552" w:type="dxa"/>
            <w:tcBorders>
              <w:top w:val="nil"/>
              <w:left w:val="single" w:color="auto" w:sz="8" w:space="0"/>
              <w:bottom w:val="single" w:color="auto" w:sz="8" w:space="0"/>
              <w:right w:val="single" w:color="auto" w:sz="8" w:space="0"/>
            </w:tcBorders>
            <w:noWrap/>
            <w:vAlign w:val="center"/>
          </w:tcPr>
          <w:p w14:paraId="5980DCFB">
            <w:pPr>
              <w:jc w:val="center"/>
              <w:rPr>
                <w:rFonts w:cstheme="minorHAnsi"/>
                <w:color w:val="000000"/>
                <w:sz w:val="16"/>
                <w:szCs w:val="16"/>
              </w:rPr>
            </w:pPr>
            <w:r>
              <w:rPr>
                <w:rFonts w:cstheme="minorHAnsi"/>
                <w:color w:val="000000"/>
                <w:sz w:val="16"/>
                <w:szCs w:val="16"/>
              </w:rPr>
              <w:t>24</w:t>
            </w:r>
          </w:p>
        </w:tc>
        <w:tc>
          <w:tcPr>
            <w:tcW w:w="0" w:type="auto"/>
            <w:tcBorders>
              <w:top w:val="nil"/>
              <w:left w:val="nil"/>
              <w:bottom w:val="single" w:color="auto" w:sz="8" w:space="0"/>
              <w:right w:val="single" w:color="auto" w:sz="8" w:space="0"/>
            </w:tcBorders>
            <w:noWrap/>
            <w:vAlign w:val="center"/>
          </w:tcPr>
          <w:p w14:paraId="7699D6C9">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1C9C7A3D">
            <w:pPr>
              <w:jc w:val="center"/>
              <w:rPr>
                <w:rFonts w:cstheme="minorHAnsi"/>
                <w:color w:val="000000"/>
                <w:sz w:val="16"/>
                <w:szCs w:val="16"/>
              </w:rPr>
            </w:pPr>
            <w:r>
              <w:rPr>
                <w:rFonts w:cstheme="minorHAnsi"/>
                <w:color w:val="000000"/>
                <w:sz w:val="16"/>
                <w:szCs w:val="16"/>
              </w:rPr>
              <w:t>380458</w:t>
            </w:r>
          </w:p>
        </w:tc>
        <w:tc>
          <w:tcPr>
            <w:tcW w:w="3619" w:type="dxa"/>
            <w:tcBorders>
              <w:top w:val="nil"/>
              <w:left w:val="nil"/>
              <w:bottom w:val="single" w:color="auto" w:sz="8" w:space="0"/>
              <w:right w:val="single" w:color="auto" w:sz="8" w:space="0"/>
            </w:tcBorders>
            <w:shd w:val="clear" w:color="000000" w:fill="FFFFFF"/>
            <w:vAlign w:val="center"/>
          </w:tcPr>
          <w:p w14:paraId="2065222E">
            <w:pPr>
              <w:jc w:val="both"/>
              <w:rPr>
                <w:rFonts w:cstheme="minorHAnsi"/>
                <w:color w:val="000000"/>
                <w:sz w:val="16"/>
                <w:szCs w:val="16"/>
              </w:rPr>
            </w:pPr>
            <w:r>
              <w:rPr>
                <w:rFonts w:cstheme="minorHAnsi"/>
                <w:color w:val="000000"/>
                <w:sz w:val="16"/>
                <w:szCs w:val="16"/>
              </w:rPr>
              <w:t xml:space="preserve"> ASSENTO VASO SANITÁRIO, MATERIAL:PLÁSTICO, COR:BRANCO BRILHANTE, CARACTERÍSTICAS ADICIONAIS:OVALADO/ALMOFADADO/COMPATÍVEL C/ VASO INCEPA</w:t>
            </w:r>
          </w:p>
        </w:tc>
        <w:tc>
          <w:tcPr>
            <w:tcW w:w="0" w:type="auto"/>
            <w:tcBorders>
              <w:top w:val="nil"/>
              <w:left w:val="nil"/>
              <w:bottom w:val="single" w:color="auto" w:sz="8" w:space="0"/>
              <w:right w:val="single" w:color="auto" w:sz="8" w:space="0"/>
            </w:tcBorders>
            <w:noWrap/>
            <w:vAlign w:val="center"/>
          </w:tcPr>
          <w:p w14:paraId="6D0ED642">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A2562D6">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063282D5">
            <w:pPr>
              <w:jc w:val="center"/>
              <w:rPr>
                <w:rFonts w:cstheme="minorHAnsi"/>
                <w:color w:val="000000"/>
                <w:sz w:val="16"/>
                <w:szCs w:val="16"/>
              </w:rPr>
            </w:pPr>
            <w:r>
              <w:rPr>
                <w:rFonts w:cstheme="minorHAnsi"/>
                <w:color w:val="000000"/>
                <w:sz w:val="16"/>
                <w:szCs w:val="16"/>
              </w:rPr>
              <w:t>R$ 35,00</w:t>
            </w:r>
          </w:p>
        </w:tc>
        <w:tc>
          <w:tcPr>
            <w:tcW w:w="0" w:type="auto"/>
            <w:gridSpan w:val="2"/>
            <w:tcBorders>
              <w:top w:val="nil"/>
              <w:left w:val="nil"/>
              <w:bottom w:val="single" w:color="auto" w:sz="8" w:space="0"/>
              <w:right w:val="single" w:color="auto" w:sz="8" w:space="0"/>
            </w:tcBorders>
            <w:noWrap/>
            <w:vAlign w:val="center"/>
          </w:tcPr>
          <w:p w14:paraId="2FCA6A05">
            <w:pPr>
              <w:jc w:val="center"/>
              <w:rPr>
                <w:rFonts w:cstheme="minorHAnsi"/>
                <w:color w:val="000000"/>
                <w:sz w:val="16"/>
                <w:szCs w:val="16"/>
              </w:rPr>
            </w:pPr>
            <w:r>
              <w:rPr>
                <w:rFonts w:cstheme="minorHAnsi"/>
                <w:color w:val="000000"/>
                <w:sz w:val="16"/>
                <w:szCs w:val="16"/>
              </w:rPr>
              <w:t>R$ 3.500,00</w:t>
            </w:r>
          </w:p>
        </w:tc>
      </w:tr>
      <w:tr w14:paraId="270FE1F1">
        <w:tblPrEx>
          <w:tblCellMar>
            <w:top w:w="0" w:type="dxa"/>
            <w:left w:w="70" w:type="dxa"/>
            <w:bottom w:w="0" w:type="dxa"/>
            <w:right w:w="70" w:type="dxa"/>
          </w:tblCellMar>
        </w:tblPrEx>
        <w:trPr>
          <w:gridAfter w:val="1"/>
          <w:wAfter w:w="13" w:type="dxa"/>
          <w:trHeight w:val="1399" w:hRule="atLeast"/>
        </w:trPr>
        <w:tc>
          <w:tcPr>
            <w:tcW w:w="552" w:type="dxa"/>
            <w:tcBorders>
              <w:top w:val="nil"/>
              <w:left w:val="single" w:color="auto" w:sz="8" w:space="0"/>
              <w:bottom w:val="single" w:color="auto" w:sz="8" w:space="0"/>
              <w:right w:val="single" w:color="auto" w:sz="8" w:space="0"/>
            </w:tcBorders>
            <w:noWrap/>
            <w:vAlign w:val="center"/>
          </w:tcPr>
          <w:p w14:paraId="1C7DA1C1">
            <w:pPr>
              <w:jc w:val="center"/>
              <w:rPr>
                <w:rFonts w:cstheme="minorHAnsi"/>
                <w:color w:val="000000"/>
                <w:sz w:val="16"/>
                <w:szCs w:val="16"/>
              </w:rPr>
            </w:pPr>
            <w:r>
              <w:rPr>
                <w:rFonts w:cstheme="minorHAnsi"/>
                <w:color w:val="000000"/>
                <w:sz w:val="16"/>
                <w:szCs w:val="16"/>
              </w:rPr>
              <w:t>25</w:t>
            </w:r>
          </w:p>
        </w:tc>
        <w:tc>
          <w:tcPr>
            <w:tcW w:w="0" w:type="auto"/>
            <w:tcBorders>
              <w:top w:val="nil"/>
              <w:left w:val="nil"/>
              <w:bottom w:val="single" w:color="auto" w:sz="8" w:space="0"/>
              <w:right w:val="single" w:color="auto" w:sz="8" w:space="0"/>
            </w:tcBorders>
            <w:noWrap/>
            <w:vAlign w:val="center"/>
          </w:tcPr>
          <w:p w14:paraId="006828FA">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13E19CED">
            <w:pPr>
              <w:jc w:val="center"/>
              <w:rPr>
                <w:rFonts w:cstheme="minorHAnsi"/>
                <w:color w:val="000000"/>
                <w:sz w:val="16"/>
                <w:szCs w:val="16"/>
              </w:rPr>
            </w:pPr>
            <w:r>
              <w:rPr>
                <w:rFonts w:cstheme="minorHAnsi"/>
                <w:color w:val="000000"/>
                <w:sz w:val="16"/>
                <w:szCs w:val="16"/>
              </w:rPr>
              <w:t>395410</w:t>
            </w:r>
          </w:p>
        </w:tc>
        <w:tc>
          <w:tcPr>
            <w:tcW w:w="3619" w:type="dxa"/>
            <w:tcBorders>
              <w:top w:val="nil"/>
              <w:left w:val="nil"/>
              <w:bottom w:val="single" w:color="auto" w:sz="8" w:space="0"/>
              <w:right w:val="single" w:color="auto" w:sz="8" w:space="0"/>
            </w:tcBorders>
            <w:shd w:val="clear" w:color="000000" w:fill="FFFFFF"/>
            <w:vAlign w:val="center"/>
          </w:tcPr>
          <w:p w14:paraId="62AD194D">
            <w:pPr>
              <w:jc w:val="both"/>
              <w:rPr>
                <w:rFonts w:cstheme="minorHAnsi"/>
                <w:color w:val="000000"/>
                <w:sz w:val="16"/>
                <w:szCs w:val="16"/>
              </w:rPr>
            </w:pPr>
            <w:r>
              <w:rPr>
                <w:rFonts w:cstheme="minorHAnsi"/>
                <w:color w:val="000000"/>
                <w:sz w:val="16"/>
                <w:szCs w:val="16"/>
              </w:rPr>
              <w:t xml:space="preserve"> VÁLVULA ESCOAMENTO, MATERIAL:METAL CROMADO, DIÂMETRO:1 1/4 POL, COMPONENTES:COM LADRÃO PARA LAVATÓRIO, CARACTERÍSTICAS ADICIONAIS:TAMPÃO, ANEL VEDAÇÃO BORRACHA, FLANGE FIXAÇÃO PVC, APLICAÇÃO:LAVATÓRIO</w:t>
            </w:r>
          </w:p>
        </w:tc>
        <w:tc>
          <w:tcPr>
            <w:tcW w:w="0" w:type="auto"/>
            <w:tcBorders>
              <w:top w:val="nil"/>
              <w:left w:val="nil"/>
              <w:bottom w:val="single" w:color="auto" w:sz="8" w:space="0"/>
              <w:right w:val="single" w:color="auto" w:sz="8" w:space="0"/>
            </w:tcBorders>
            <w:noWrap/>
            <w:vAlign w:val="center"/>
          </w:tcPr>
          <w:p w14:paraId="4C3E345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03E6877">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5E4B3636">
            <w:pPr>
              <w:jc w:val="center"/>
              <w:rPr>
                <w:rFonts w:cstheme="minorHAnsi"/>
                <w:color w:val="000000"/>
                <w:sz w:val="16"/>
                <w:szCs w:val="16"/>
              </w:rPr>
            </w:pPr>
            <w:r>
              <w:rPr>
                <w:rFonts w:cstheme="minorHAnsi"/>
                <w:color w:val="000000"/>
                <w:sz w:val="16"/>
                <w:szCs w:val="16"/>
              </w:rPr>
              <w:t>R$ 28,00</w:t>
            </w:r>
          </w:p>
        </w:tc>
        <w:tc>
          <w:tcPr>
            <w:tcW w:w="0" w:type="auto"/>
            <w:gridSpan w:val="2"/>
            <w:tcBorders>
              <w:top w:val="nil"/>
              <w:left w:val="nil"/>
              <w:bottom w:val="single" w:color="auto" w:sz="8" w:space="0"/>
              <w:right w:val="single" w:color="auto" w:sz="8" w:space="0"/>
            </w:tcBorders>
            <w:noWrap/>
            <w:vAlign w:val="center"/>
          </w:tcPr>
          <w:p w14:paraId="0E252235">
            <w:pPr>
              <w:jc w:val="center"/>
              <w:rPr>
                <w:rFonts w:cstheme="minorHAnsi"/>
                <w:color w:val="000000"/>
                <w:sz w:val="16"/>
                <w:szCs w:val="16"/>
              </w:rPr>
            </w:pPr>
            <w:r>
              <w:rPr>
                <w:rFonts w:cstheme="minorHAnsi"/>
                <w:color w:val="000000"/>
                <w:sz w:val="16"/>
                <w:szCs w:val="16"/>
              </w:rPr>
              <w:t>R$ 2.800,00</w:t>
            </w:r>
          </w:p>
        </w:tc>
      </w:tr>
      <w:tr w14:paraId="6FDDD551">
        <w:tblPrEx>
          <w:tblCellMar>
            <w:top w:w="0" w:type="dxa"/>
            <w:left w:w="70" w:type="dxa"/>
            <w:bottom w:w="0" w:type="dxa"/>
            <w:right w:w="70" w:type="dxa"/>
          </w:tblCellMar>
        </w:tblPrEx>
        <w:trPr>
          <w:gridAfter w:val="1"/>
          <w:wAfter w:w="13" w:type="dxa"/>
          <w:trHeight w:val="982" w:hRule="atLeast"/>
        </w:trPr>
        <w:tc>
          <w:tcPr>
            <w:tcW w:w="552" w:type="dxa"/>
            <w:tcBorders>
              <w:top w:val="nil"/>
              <w:left w:val="single" w:color="auto" w:sz="8" w:space="0"/>
              <w:bottom w:val="single" w:color="auto" w:sz="8" w:space="0"/>
              <w:right w:val="single" w:color="auto" w:sz="8" w:space="0"/>
            </w:tcBorders>
            <w:noWrap/>
            <w:vAlign w:val="center"/>
          </w:tcPr>
          <w:p w14:paraId="719749E3">
            <w:pPr>
              <w:jc w:val="center"/>
              <w:rPr>
                <w:rFonts w:cstheme="minorHAnsi"/>
                <w:color w:val="000000"/>
                <w:sz w:val="16"/>
                <w:szCs w:val="16"/>
              </w:rPr>
            </w:pPr>
            <w:r>
              <w:rPr>
                <w:rFonts w:cstheme="minorHAnsi"/>
                <w:color w:val="000000"/>
                <w:sz w:val="16"/>
                <w:szCs w:val="16"/>
              </w:rPr>
              <w:t>26</w:t>
            </w:r>
          </w:p>
        </w:tc>
        <w:tc>
          <w:tcPr>
            <w:tcW w:w="0" w:type="auto"/>
            <w:tcBorders>
              <w:top w:val="nil"/>
              <w:left w:val="nil"/>
              <w:bottom w:val="single" w:color="auto" w:sz="8" w:space="0"/>
              <w:right w:val="single" w:color="auto" w:sz="8" w:space="0"/>
            </w:tcBorders>
            <w:noWrap/>
            <w:vAlign w:val="center"/>
          </w:tcPr>
          <w:p w14:paraId="20AA58CA">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24689CC3">
            <w:pPr>
              <w:jc w:val="center"/>
              <w:rPr>
                <w:rFonts w:cstheme="minorHAnsi"/>
                <w:color w:val="000000"/>
                <w:sz w:val="16"/>
                <w:szCs w:val="16"/>
              </w:rPr>
            </w:pPr>
            <w:r>
              <w:rPr>
                <w:rFonts w:cstheme="minorHAnsi"/>
                <w:color w:val="000000"/>
                <w:sz w:val="16"/>
                <w:szCs w:val="16"/>
              </w:rPr>
              <w:t>254523</w:t>
            </w:r>
          </w:p>
        </w:tc>
        <w:tc>
          <w:tcPr>
            <w:tcW w:w="3619" w:type="dxa"/>
            <w:tcBorders>
              <w:top w:val="nil"/>
              <w:left w:val="nil"/>
              <w:bottom w:val="single" w:color="auto" w:sz="8" w:space="0"/>
              <w:right w:val="single" w:color="auto" w:sz="8" w:space="0"/>
            </w:tcBorders>
            <w:shd w:val="clear" w:color="000000" w:fill="FFFFFF"/>
            <w:vAlign w:val="center"/>
          </w:tcPr>
          <w:p w14:paraId="4931B6E2">
            <w:pPr>
              <w:jc w:val="both"/>
              <w:rPr>
                <w:rFonts w:cstheme="minorHAnsi"/>
                <w:color w:val="000000"/>
                <w:sz w:val="16"/>
                <w:szCs w:val="16"/>
              </w:rPr>
            </w:pPr>
            <w:r>
              <w:rPr>
                <w:rFonts w:cstheme="minorHAnsi"/>
                <w:color w:val="000000"/>
                <w:sz w:val="16"/>
                <w:szCs w:val="16"/>
              </w:rPr>
              <w:t xml:space="preserve"> VÁLVULA ESCOAMENTO, MATERIAL:AÇO INOXIDÁVEL, DIÂMETRO:4 X 1.1/2 POL, ALTURA ROSCA:3,50 POL, COMPONENTES:COM RALO/COM ADAPTADOR E LIGAÇÃO PARA ESGÔTO.</w:t>
            </w:r>
          </w:p>
        </w:tc>
        <w:tc>
          <w:tcPr>
            <w:tcW w:w="0" w:type="auto"/>
            <w:tcBorders>
              <w:top w:val="nil"/>
              <w:left w:val="nil"/>
              <w:bottom w:val="single" w:color="auto" w:sz="8" w:space="0"/>
              <w:right w:val="single" w:color="auto" w:sz="8" w:space="0"/>
            </w:tcBorders>
            <w:noWrap/>
            <w:vAlign w:val="center"/>
          </w:tcPr>
          <w:p w14:paraId="4ED11B81">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63192DB8">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15626EE7">
            <w:pPr>
              <w:jc w:val="center"/>
              <w:rPr>
                <w:rFonts w:cstheme="minorHAnsi"/>
                <w:color w:val="000000"/>
                <w:sz w:val="16"/>
                <w:szCs w:val="16"/>
              </w:rPr>
            </w:pPr>
            <w:r>
              <w:rPr>
                <w:rFonts w:cstheme="minorHAnsi"/>
                <w:color w:val="000000"/>
                <w:sz w:val="16"/>
                <w:szCs w:val="16"/>
              </w:rPr>
              <w:t>R$ 55,00</w:t>
            </w:r>
          </w:p>
        </w:tc>
        <w:tc>
          <w:tcPr>
            <w:tcW w:w="0" w:type="auto"/>
            <w:gridSpan w:val="2"/>
            <w:tcBorders>
              <w:top w:val="nil"/>
              <w:left w:val="nil"/>
              <w:bottom w:val="single" w:color="auto" w:sz="8" w:space="0"/>
              <w:right w:val="single" w:color="auto" w:sz="8" w:space="0"/>
            </w:tcBorders>
            <w:noWrap/>
            <w:vAlign w:val="center"/>
          </w:tcPr>
          <w:p w14:paraId="52390CC4">
            <w:pPr>
              <w:jc w:val="center"/>
              <w:rPr>
                <w:rFonts w:cstheme="minorHAnsi"/>
                <w:color w:val="000000"/>
                <w:sz w:val="16"/>
                <w:szCs w:val="16"/>
              </w:rPr>
            </w:pPr>
            <w:r>
              <w:rPr>
                <w:rFonts w:cstheme="minorHAnsi"/>
                <w:color w:val="000000"/>
                <w:sz w:val="16"/>
                <w:szCs w:val="16"/>
              </w:rPr>
              <w:t>R$ 5.500,00</w:t>
            </w:r>
          </w:p>
        </w:tc>
      </w:tr>
      <w:tr w14:paraId="7507BCA9">
        <w:tblPrEx>
          <w:tblCellMar>
            <w:top w:w="0" w:type="dxa"/>
            <w:left w:w="70" w:type="dxa"/>
            <w:bottom w:w="0" w:type="dxa"/>
            <w:right w:w="70" w:type="dxa"/>
          </w:tblCellMar>
        </w:tblPrEx>
        <w:trPr>
          <w:gridAfter w:val="1"/>
          <w:wAfter w:w="13" w:type="dxa"/>
          <w:trHeight w:val="838" w:hRule="atLeast"/>
        </w:trPr>
        <w:tc>
          <w:tcPr>
            <w:tcW w:w="552" w:type="dxa"/>
            <w:tcBorders>
              <w:top w:val="nil"/>
              <w:left w:val="single" w:color="auto" w:sz="8" w:space="0"/>
              <w:bottom w:val="single" w:color="auto" w:sz="8" w:space="0"/>
              <w:right w:val="single" w:color="auto" w:sz="8" w:space="0"/>
            </w:tcBorders>
            <w:noWrap/>
            <w:vAlign w:val="center"/>
          </w:tcPr>
          <w:p w14:paraId="13B1A858">
            <w:pPr>
              <w:jc w:val="center"/>
              <w:rPr>
                <w:rFonts w:cstheme="minorHAnsi"/>
                <w:color w:val="000000"/>
                <w:sz w:val="16"/>
                <w:szCs w:val="16"/>
              </w:rPr>
            </w:pPr>
            <w:r>
              <w:rPr>
                <w:rFonts w:cstheme="minorHAnsi"/>
                <w:color w:val="000000"/>
                <w:sz w:val="16"/>
                <w:szCs w:val="16"/>
              </w:rPr>
              <w:t>27</w:t>
            </w:r>
          </w:p>
        </w:tc>
        <w:tc>
          <w:tcPr>
            <w:tcW w:w="0" w:type="auto"/>
            <w:tcBorders>
              <w:top w:val="nil"/>
              <w:left w:val="nil"/>
              <w:bottom w:val="single" w:color="auto" w:sz="8" w:space="0"/>
              <w:right w:val="single" w:color="auto" w:sz="8" w:space="0"/>
            </w:tcBorders>
            <w:noWrap/>
            <w:vAlign w:val="center"/>
          </w:tcPr>
          <w:p w14:paraId="121A88C8">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155ED9E3">
            <w:pPr>
              <w:jc w:val="center"/>
              <w:rPr>
                <w:rFonts w:cstheme="minorHAnsi"/>
                <w:color w:val="000000"/>
                <w:sz w:val="16"/>
                <w:szCs w:val="16"/>
              </w:rPr>
            </w:pPr>
            <w:r>
              <w:rPr>
                <w:rFonts w:cstheme="minorHAnsi"/>
                <w:color w:val="000000"/>
                <w:sz w:val="16"/>
                <w:szCs w:val="16"/>
              </w:rPr>
              <w:t>303615</w:t>
            </w:r>
          </w:p>
        </w:tc>
        <w:tc>
          <w:tcPr>
            <w:tcW w:w="3619" w:type="dxa"/>
            <w:tcBorders>
              <w:top w:val="nil"/>
              <w:left w:val="nil"/>
              <w:bottom w:val="single" w:color="auto" w:sz="8" w:space="0"/>
              <w:right w:val="single" w:color="auto" w:sz="8" w:space="0"/>
            </w:tcBorders>
            <w:shd w:val="clear" w:color="000000" w:fill="FFFFFF"/>
            <w:vAlign w:val="center"/>
          </w:tcPr>
          <w:p w14:paraId="283EB0BF">
            <w:pPr>
              <w:jc w:val="both"/>
              <w:rPr>
                <w:rFonts w:cstheme="minorHAnsi"/>
                <w:color w:val="000000"/>
                <w:sz w:val="16"/>
                <w:szCs w:val="16"/>
              </w:rPr>
            </w:pPr>
            <w:r>
              <w:rPr>
                <w:rFonts w:cstheme="minorHAnsi"/>
                <w:color w:val="000000"/>
                <w:sz w:val="16"/>
                <w:szCs w:val="16"/>
              </w:rPr>
              <w:t xml:space="preserve"> SOLEIRA PORTA, MATERIAL:GRANITO, TIPO:CINZA ANDORINHA, COMPRIMENTO:165 CM, LARGURA:15 CM, ESPESSURA:3 CM</w:t>
            </w:r>
          </w:p>
        </w:tc>
        <w:tc>
          <w:tcPr>
            <w:tcW w:w="0" w:type="auto"/>
            <w:tcBorders>
              <w:top w:val="nil"/>
              <w:left w:val="nil"/>
              <w:bottom w:val="single" w:color="auto" w:sz="8" w:space="0"/>
              <w:right w:val="single" w:color="auto" w:sz="8" w:space="0"/>
            </w:tcBorders>
            <w:noWrap/>
            <w:vAlign w:val="center"/>
          </w:tcPr>
          <w:p w14:paraId="4552110D">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EB58DF2">
            <w:pPr>
              <w:jc w:val="center"/>
              <w:rPr>
                <w:rFonts w:cstheme="minorHAnsi"/>
                <w:color w:val="000000"/>
                <w:sz w:val="16"/>
                <w:szCs w:val="16"/>
              </w:rPr>
            </w:pPr>
            <w:r>
              <w:rPr>
                <w:rFonts w:cstheme="minorHAnsi"/>
                <w:color w:val="000000"/>
                <w:sz w:val="16"/>
                <w:szCs w:val="16"/>
              </w:rPr>
              <w:t>20</w:t>
            </w:r>
          </w:p>
        </w:tc>
        <w:tc>
          <w:tcPr>
            <w:tcW w:w="0" w:type="auto"/>
            <w:tcBorders>
              <w:top w:val="nil"/>
              <w:left w:val="nil"/>
              <w:bottom w:val="single" w:color="auto" w:sz="8" w:space="0"/>
              <w:right w:val="single" w:color="auto" w:sz="8" w:space="0"/>
            </w:tcBorders>
            <w:noWrap/>
            <w:vAlign w:val="center"/>
          </w:tcPr>
          <w:p w14:paraId="7CDDF209">
            <w:pPr>
              <w:jc w:val="center"/>
              <w:rPr>
                <w:rFonts w:cstheme="minorHAnsi"/>
                <w:color w:val="000000"/>
                <w:sz w:val="16"/>
                <w:szCs w:val="16"/>
              </w:rPr>
            </w:pPr>
            <w:r>
              <w:rPr>
                <w:rFonts w:cstheme="minorHAnsi"/>
                <w:color w:val="000000"/>
                <w:sz w:val="16"/>
                <w:szCs w:val="16"/>
              </w:rPr>
              <w:t>R$ 142,00</w:t>
            </w:r>
          </w:p>
        </w:tc>
        <w:tc>
          <w:tcPr>
            <w:tcW w:w="0" w:type="auto"/>
            <w:gridSpan w:val="2"/>
            <w:tcBorders>
              <w:top w:val="nil"/>
              <w:left w:val="nil"/>
              <w:bottom w:val="single" w:color="auto" w:sz="8" w:space="0"/>
              <w:right w:val="single" w:color="auto" w:sz="8" w:space="0"/>
            </w:tcBorders>
            <w:noWrap/>
            <w:vAlign w:val="center"/>
          </w:tcPr>
          <w:p w14:paraId="09973304">
            <w:pPr>
              <w:jc w:val="center"/>
              <w:rPr>
                <w:rFonts w:cstheme="minorHAnsi"/>
                <w:color w:val="000000"/>
                <w:sz w:val="16"/>
                <w:szCs w:val="16"/>
              </w:rPr>
            </w:pPr>
            <w:r>
              <w:rPr>
                <w:rFonts w:cstheme="minorHAnsi"/>
                <w:color w:val="000000"/>
                <w:sz w:val="16"/>
                <w:szCs w:val="16"/>
              </w:rPr>
              <w:t>R$ 2.840,00</w:t>
            </w:r>
          </w:p>
        </w:tc>
      </w:tr>
      <w:tr w14:paraId="1EC93FCE">
        <w:tblPrEx>
          <w:tblCellMar>
            <w:top w:w="0" w:type="dxa"/>
            <w:left w:w="70" w:type="dxa"/>
            <w:bottom w:w="0" w:type="dxa"/>
            <w:right w:w="70" w:type="dxa"/>
          </w:tblCellMar>
        </w:tblPrEx>
        <w:trPr>
          <w:gridAfter w:val="1"/>
          <w:wAfter w:w="13" w:type="dxa"/>
          <w:trHeight w:val="1128" w:hRule="atLeast"/>
        </w:trPr>
        <w:tc>
          <w:tcPr>
            <w:tcW w:w="552" w:type="dxa"/>
            <w:tcBorders>
              <w:top w:val="nil"/>
              <w:left w:val="single" w:color="auto" w:sz="8" w:space="0"/>
              <w:bottom w:val="single" w:color="auto" w:sz="8" w:space="0"/>
              <w:right w:val="single" w:color="auto" w:sz="8" w:space="0"/>
            </w:tcBorders>
            <w:noWrap/>
            <w:vAlign w:val="center"/>
          </w:tcPr>
          <w:p w14:paraId="5B63EE4B">
            <w:pPr>
              <w:jc w:val="center"/>
              <w:rPr>
                <w:rFonts w:cstheme="minorHAnsi"/>
                <w:color w:val="000000"/>
                <w:sz w:val="16"/>
                <w:szCs w:val="16"/>
              </w:rPr>
            </w:pPr>
            <w:r>
              <w:rPr>
                <w:rFonts w:cstheme="minorHAnsi"/>
                <w:color w:val="000000"/>
                <w:sz w:val="16"/>
                <w:szCs w:val="16"/>
              </w:rPr>
              <w:t>28</w:t>
            </w:r>
          </w:p>
        </w:tc>
        <w:tc>
          <w:tcPr>
            <w:tcW w:w="0" w:type="auto"/>
            <w:tcBorders>
              <w:top w:val="nil"/>
              <w:left w:val="nil"/>
              <w:bottom w:val="single" w:color="auto" w:sz="8" w:space="0"/>
              <w:right w:val="single" w:color="auto" w:sz="8" w:space="0"/>
            </w:tcBorders>
            <w:noWrap/>
            <w:vAlign w:val="center"/>
          </w:tcPr>
          <w:p w14:paraId="2F69DD4B">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50D9BB70">
            <w:pPr>
              <w:jc w:val="center"/>
              <w:rPr>
                <w:rFonts w:cstheme="minorHAnsi"/>
                <w:color w:val="000000"/>
                <w:sz w:val="16"/>
                <w:szCs w:val="16"/>
              </w:rPr>
            </w:pPr>
            <w:r>
              <w:rPr>
                <w:rFonts w:cstheme="minorHAnsi"/>
                <w:color w:val="000000"/>
                <w:sz w:val="16"/>
                <w:szCs w:val="16"/>
              </w:rPr>
              <w:t>300994</w:t>
            </w:r>
          </w:p>
        </w:tc>
        <w:tc>
          <w:tcPr>
            <w:tcW w:w="3619" w:type="dxa"/>
            <w:tcBorders>
              <w:top w:val="nil"/>
              <w:left w:val="nil"/>
              <w:bottom w:val="single" w:color="auto" w:sz="8" w:space="0"/>
              <w:right w:val="single" w:color="auto" w:sz="8" w:space="0"/>
            </w:tcBorders>
            <w:vAlign w:val="center"/>
          </w:tcPr>
          <w:p w14:paraId="5BF7ACD7">
            <w:pPr>
              <w:jc w:val="both"/>
              <w:rPr>
                <w:rFonts w:cstheme="minorHAnsi"/>
                <w:color w:val="000000"/>
                <w:sz w:val="16"/>
                <w:szCs w:val="16"/>
              </w:rPr>
            </w:pPr>
            <w:r>
              <w:rPr>
                <w:rFonts w:cstheme="minorHAnsi"/>
                <w:color w:val="000000"/>
                <w:sz w:val="16"/>
                <w:szCs w:val="16"/>
              </w:rPr>
              <w:t>REPARO TORNEIRA, ACABAMENTO:INOXIDÁVEL, TIPO FIXAÇÃO:ROSCÁVEL, BITOLA:1 1/4 POL, REFERÊNCIA:17990100, APLICAÇÃO:TORNEIRA DOCOL PRESMATIC LUXO, CARACTERISTICAS ADICIONAIS:KIT MOLA</w:t>
            </w:r>
          </w:p>
        </w:tc>
        <w:tc>
          <w:tcPr>
            <w:tcW w:w="0" w:type="auto"/>
            <w:tcBorders>
              <w:top w:val="nil"/>
              <w:left w:val="nil"/>
              <w:bottom w:val="single" w:color="auto" w:sz="8" w:space="0"/>
              <w:right w:val="single" w:color="auto" w:sz="8" w:space="0"/>
            </w:tcBorders>
            <w:noWrap/>
            <w:vAlign w:val="center"/>
          </w:tcPr>
          <w:p w14:paraId="6AAD431A">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9952FA4">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25B737B0">
            <w:pPr>
              <w:jc w:val="center"/>
              <w:rPr>
                <w:rFonts w:cstheme="minorHAnsi"/>
                <w:color w:val="000000"/>
                <w:sz w:val="16"/>
                <w:szCs w:val="16"/>
              </w:rPr>
            </w:pPr>
            <w:r>
              <w:rPr>
                <w:rFonts w:cstheme="minorHAnsi"/>
                <w:color w:val="000000"/>
                <w:sz w:val="16"/>
                <w:szCs w:val="16"/>
              </w:rPr>
              <w:t>R$ 41,50</w:t>
            </w:r>
          </w:p>
        </w:tc>
        <w:tc>
          <w:tcPr>
            <w:tcW w:w="0" w:type="auto"/>
            <w:gridSpan w:val="2"/>
            <w:tcBorders>
              <w:top w:val="nil"/>
              <w:left w:val="nil"/>
              <w:bottom w:val="single" w:color="auto" w:sz="8" w:space="0"/>
              <w:right w:val="single" w:color="auto" w:sz="8" w:space="0"/>
            </w:tcBorders>
            <w:noWrap/>
            <w:vAlign w:val="center"/>
          </w:tcPr>
          <w:p w14:paraId="0879C666">
            <w:pPr>
              <w:jc w:val="center"/>
              <w:rPr>
                <w:rFonts w:cstheme="minorHAnsi"/>
                <w:color w:val="000000"/>
                <w:sz w:val="16"/>
                <w:szCs w:val="16"/>
              </w:rPr>
            </w:pPr>
            <w:r>
              <w:rPr>
                <w:rFonts w:cstheme="minorHAnsi"/>
                <w:color w:val="000000"/>
                <w:sz w:val="16"/>
                <w:szCs w:val="16"/>
              </w:rPr>
              <w:t>R$ 2.075,00</w:t>
            </w:r>
          </w:p>
        </w:tc>
      </w:tr>
      <w:tr w14:paraId="1D003A60">
        <w:tblPrEx>
          <w:tblCellMar>
            <w:top w:w="0" w:type="dxa"/>
            <w:left w:w="70" w:type="dxa"/>
            <w:bottom w:w="0" w:type="dxa"/>
            <w:right w:w="70" w:type="dxa"/>
          </w:tblCellMar>
        </w:tblPrEx>
        <w:trPr>
          <w:gridAfter w:val="1"/>
          <w:wAfter w:w="13" w:type="dxa"/>
          <w:trHeight w:val="1264" w:hRule="atLeast"/>
        </w:trPr>
        <w:tc>
          <w:tcPr>
            <w:tcW w:w="552" w:type="dxa"/>
            <w:tcBorders>
              <w:top w:val="nil"/>
              <w:left w:val="single" w:color="auto" w:sz="8" w:space="0"/>
              <w:bottom w:val="single" w:color="auto" w:sz="8" w:space="0"/>
              <w:right w:val="single" w:color="auto" w:sz="8" w:space="0"/>
            </w:tcBorders>
            <w:noWrap/>
            <w:vAlign w:val="center"/>
          </w:tcPr>
          <w:p w14:paraId="662F834D">
            <w:pPr>
              <w:jc w:val="center"/>
              <w:rPr>
                <w:rFonts w:cstheme="minorHAnsi"/>
                <w:color w:val="000000"/>
                <w:sz w:val="16"/>
                <w:szCs w:val="16"/>
              </w:rPr>
            </w:pPr>
            <w:r>
              <w:rPr>
                <w:rFonts w:cstheme="minorHAnsi"/>
                <w:color w:val="000000"/>
                <w:sz w:val="16"/>
                <w:szCs w:val="16"/>
              </w:rPr>
              <w:t>29</w:t>
            </w:r>
          </w:p>
        </w:tc>
        <w:tc>
          <w:tcPr>
            <w:tcW w:w="0" w:type="auto"/>
            <w:tcBorders>
              <w:top w:val="nil"/>
              <w:left w:val="nil"/>
              <w:bottom w:val="single" w:color="auto" w:sz="8" w:space="0"/>
              <w:right w:val="single" w:color="auto" w:sz="8" w:space="0"/>
            </w:tcBorders>
            <w:noWrap/>
            <w:vAlign w:val="center"/>
          </w:tcPr>
          <w:p w14:paraId="7415511E">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02E5631F">
            <w:pPr>
              <w:jc w:val="center"/>
              <w:rPr>
                <w:rFonts w:cstheme="minorHAnsi"/>
                <w:color w:val="000000"/>
                <w:sz w:val="16"/>
                <w:szCs w:val="16"/>
              </w:rPr>
            </w:pPr>
            <w:r>
              <w:rPr>
                <w:rFonts w:cstheme="minorHAnsi"/>
                <w:color w:val="000000"/>
                <w:sz w:val="16"/>
                <w:szCs w:val="16"/>
              </w:rPr>
              <w:t>449645</w:t>
            </w:r>
          </w:p>
        </w:tc>
        <w:tc>
          <w:tcPr>
            <w:tcW w:w="3619" w:type="dxa"/>
            <w:tcBorders>
              <w:top w:val="nil"/>
              <w:left w:val="nil"/>
              <w:bottom w:val="single" w:color="auto" w:sz="8" w:space="0"/>
              <w:right w:val="single" w:color="auto" w:sz="8" w:space="0"/>
            </w:tcBorders>
            <w:vAlign w:val="center"/>
          </w:tcPr>
          <w:p w14:paraId="72D33C9C">
            <w:pPr>
              <w:jc w:val="both"/>
              <w:rPr>
                <w:rFonts w:cstheme="minorHAnsi"/>
                <w:color w:val="000000"/>
                <w:sz w:val="16"/>
                <w:szCs w:val="16"/>
              </w:rPr>
            </w:pPr>
            <w:r>
              <w:rPr>
                <w:rFonts w:cstheme="minorHAnsi"/>
                <w:color w:val="000000"/>
                <w:sz w:val="16"/>
                <w:szCs w:val="16"/>
              </w:rPr>
              <w:t>TORNEIRA, MATERIAL CORPO:METAL CROMADO, TIPO:ACIONAMENTO FOTOCÉLULA, DIÂMETRO:1/2 POL, CARACTERISTICAS ADICIONAIS:VOLTAGEM: BIVOLT / PILHAS AA NA FALTA DE ENERGIA, APLICAÇÃO:LAVATÓRIO; DOCOL OU SUPERIOR</w:t>
            </w:r>
          </w:p>
        </w:tc>
        <w:tc>
          <w:tcPr>
            <w:tcW w:w="0" w:type="auto"/>
            <w:tcBorders>
              <w:top w:val="nil"/>
              <w:left w:val="nil"/>
              <w:bottom w:val="single" w:color="auto" w:sz="8" w:space="0"/>
              <w:right w:val="single" w:color="auto" w:sz="8" w:space="0"/>
            </w:tcBorders>
            <w:noWrap/>
            <w:vAlign w:val="center"/>
          </w:tcPr>
          <w:p w14:paraId="14333D6A">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362082CE">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0E75AB36">
            <w:pPr>
              <w:jc w:val="center"/>
              <w:rPr>
                <w:rFonts w:cstheme="minorHAnsi"/>
                <w:color w:val="000000"/>
                <w:sz w:val="16"/>
                <w:szCs w:val="16"/>
              </w:rPr>
            </w:pPr>
            <w:r>
              <w:rPr>
                <w:rFonts w:cstheme="minorHAnsi"/>
                <w:color w:val="000000"/>
                <w:sz w:val="16"/>
                <w:szCs w:val="16"/>
              </w:rPr>
              <w:t>R$ 2.300,00</w:t>
            </w:r>
          </w:p>
        </w:tc>
        <w:tc>
          <w:tcPr>
            <w:tcW w:w="0" w:type="auto"/>
            <w:gridSpan w:val="2"/>
            <w:tcBorders>
              <w:top w:val="nil"/>
              <w:left w:val="nil"/>
              <w:bottom w:val="single" w:color="auto" w:sz="8" w:space="0"/>
              <w:right w:val="single" w:color="auto" w:sz="8" w:space="0"/>
            </w:tcBorders>
            <w:noWrap/>
            <w:vAlign w:val="center"/>
          </w:tcPr>
          <w:p w14:paraId="659B8B2B">
            <w:pPr>
              <w:jc w:val="center"/>
              <w:rPr>
                <w:rFonts w:cstheme="minorHAnsi"/>
                <w:color w:val="000000"/>
                <w:sz w:val="16"/>
                <w:szCs w:val="16"/>
              </w:rPr>
            </w:pPr>
            <w:r>
              <w:rPr>
                <w:rFonts w:cstheme="minorHAnsi"/>
                <w:color w:val="000000"/>
                <w:sz w:val="16"/>
                <w:szCs w:val="16"/>
              </w:rPr>
              <w:t>R$ 69.000,00</w:t>
            </w:r>
          </w:p>
        </w:tc>
      </w:tr>
      <w:tr w14:paraId="118326ED">
        <w:tblPrEx>
          <w:tblCellMar>
            <w:top w:w="0" w:type="dxa"/>
            <w:left w:w="70" w:type="dxa"/>
            <w:bottom w:w="0" w:type="dxa"/>
            <w:right w:w="70" w:type="dxa"/>
          </w:tblCellMar>
        </w:tblPrEx>
        <w:trPr>
          <w:gridAfter w:val="1"/>
          <w:wAfter w:w="13" w:type="dxa"/>
          <w:trHeight w:val="895" w:hRule="atLeast"/>
        </w:trPr>
        <w:tc>
          <w:tcPr>
            <w:tcW w:w="552" w:type="dxa"/>
            <w:tcBorders>
              <w:top w:val="nil"/>
              <w:left w:val="single" w:color="auto" w:sz="8" w:space="0"/>
              <w:bottom w:val="single" w:color="auto" w:sz="8" w:space="0"/>
              <w:right w:val="single" w:color="auto" w:sz="8" w:space="0"/>
            </w:tcBorders>
            <w:noWrap/>
            <w:vAlign w:val="center"/>
          </w:tcPr>
          <w:p w14:paraId="174F0A9E">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4397E3B1">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69690BFB">
            <w:pPr>
              <w:jc w:val="center"/>
              <w:rPr>
                <w:rFonts w:cstheme="minorHAnsi"/>
                <w:color w:val="000000"/>
                <w:sz w:val="16"/>
                <w:szCs w:val="16"/>
              </w:rPr>
            </w:pPr>
            <w:r>
              <w:rPr>
                <w:rFonts w:cstheme="minorHAnsi"/>
                <w:color w:val="000000"/>
                <w:sz w:val="16"/>
                <w:szCs w:val="16"/>
              </w:rPr>
              <w:t>274720</w:t>
            </w:r>
          </w:p>
        </w:tc>
        <w:tc>
          <w:tcPr>
            <w:tcW w:w="3619" w:type="dxa"/>
            <w:tcBorders>
              <w:top w:val="nil"/>
              <w:left w:val="nil"/>
              <w:bottom w:val="single" w:color="auto" w:sz="8" w:space="0"/>
              <w:right w:val="single" w:color="auto" w:sz="8" w:space="0"/>
            </w:tcBorders>
            <w:shd w:val="clear" w:color="000000" w:fill="FFFFFF"/>
            <w:vAlign w:val="center"/>
          </w:tcPr>
          <w:p w14:paraId="70B270D2">
            <w:pPr>
              <w:jc w:val="both"/>
              <w:rPr>
                <w:rFonts w:cstheme="minorHAnsi"/>
                <w:color w:val="000000"/>
                <w:sz w:val="16"/>
                <w:szCs w:val="16"/>
              </w:rPr>
            </w:pPr>
            <w:r>
              <w:rPr>
                <w:rFonts w:cstheme="minorHAnsi"/>
                <w:color w:val="000000"/>
                <w:sz w:val="16"/>
                <w:szCs w:val="16"/>
              </w:rPr>
              <w:t xml:space="preserve"> RALO SIFONADO, MATERIAL:PVC - CLORETO DE POLIVINILA, TIPO:QUADRADO, COMPRIMENTO:150 MM, LARGURA:150 MM</w:t>
            </w:r>
          </w:p>
        </w:tc>
        <w:tc>
          <w:tcPr>
            <w:tcW w:w="0" w:type="auto"/>
            <w:tcBorders>
              <w:top w:val="nil"/>
              <w:left w:val="nil"/>
              <w:bottom w:val="single" w:color="auto" w:sz="8" w:space="0"/>
              <w:right w:val="single" w:color="auto" w:sz="8" w:space="0"/>
            </w:tcBorders>
            <w:noWrap/>
            <w:vAlign w:val="center"/>
          </w:tcPr>
          <w:p w14:paraId="1AA6BF2F">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19A23C82">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33C4CC13">
            <w:pPr>
              <w:jc w:val="center"/>
              <w:rPr>
                <w:rFonts w:cstheme="minorHAnsi"/>
                <w:color w:val="000000"/>
                <w:sz w:val="16"/>
                <w:szCs w:val="16"/>
              </w:rPr>
            </w:pPr>
            <w:r>
              <w:rPr>
                <w:rFonts w:cstheme="minorHAnsi"/>
                <w:color w:val="000000"/>
                <w:sz w:val="16"/>
                <w:szCs w:val="16"/>
              </w:rPr>
              <w:t>R$ 33,00</w:t>
            </w:r>
          </w:p>
        </w:tc>
        <w:tc>
          <w:tcPr>
            <w:tcW w:w="0" w:type="auto"/>
            <w:gridSpan w:val="2"/>
            <w:tcBorders>
              <w:top w:val="nil"/>
              <w:left w:val="nil"/>
              <w:bottom w:val="single" w:color="auto" w:sz="8" w:space="0"/>
              <w:right w:val="single" w:color="auto" w:sz="8" w:space="0"/>
            </w:tcBorders>
            <w:noWrap/>
            <w:vAlign w:val="center"/>
          </w:tcPr>
          <w:p w14:paraId="5CC6E873">
            <w:pPr>
              <w:jc w:val="center"/>
              <w:rPr>
                <w:rFonts w:cstheme="minorHAnsi"/>
                <w:color w:val="000000"/>
                <w:sz w:val="16"/>
                <w:szCs w:val="16"/>
              </w:rPr>
            </w:pPr>
            <w:r>
              <w:rPr>
                <w:rFonts w:cstheme="minorHAnsi"/>
                <w:color w:val="000000"/>
                <w:sz w:val="16"/>
                <w:szCs w:val="16"/>
              </w:rPr>
              <w:t>R$ 3.300,00</w:t>
            </w:r>
          </w:p>
        </w:tc>
      </w:tr>
      <w:tr w14:paraId="42C2415F">
        <w:tblPrEx>
          <w:tblCellMar>
            <w:top w:w="0" w:type="dxa"/>
            <w:left w:w="70" w:type="dxa"/>
            <w:bottom w:w="0" w:type="dxa"/>
            <w:right w:w="70" w:type="dxa"/>
          </w:tblCellMar>
        </w:tblPrEx>
        <w:trPr>
          <w:gridAfter w:val="1"/>
          <w:wAfter w:w="13" w:type="dxa"/>
          <w:trHeight w:val="864" w:hRule="atLeast"/>
        </w:trPr>
        <w:tc>
          <w:tcPr>
            <w:tcW w:w="552" w:type="dxa"/>
            <w:tcBorders>
              <w:top w:val="nil"/>
              <w:left w:val="single" w:color="auto" w:sz="8" w:space="0"/>
              <w:bottom w:val="single" w:color="auto" w:sz="8" w:space="0"/>
              <w:right w:val="single" w:color="auto" w:sz="8" w:space="0"/>
            </w:tcBorders>
            <w:noWrap/>
            <w:vAlign w:val="center"/>
          </w:tcPr>
          <w:p w14:paraId="1177E7D6">
            <w:pPr>
              <w:jc w:val="center"/>
              <w:rPr>
                <w:rFonts w:cstheme="minorHAnsi"/>
                <w:color w:val="000000"/>
                <w:sz w:val="16"/>
                <w:szCs w:val="16"/>
              </w:rPr>
            </w:pPr>
            <w:r>
              <w:rPr>
                <w:rFonts w:cstheme="minorHAnsi"/>
                <w:color w:val="000000"/>
                <w:sz w:val="16"/>
                <w:szCs w:val="16"/>
              </w:rPr>
              <w:t>31</w:t>
            </w:r>
          </w:p>
        </w:tc>
        <w:tc>
          <w:tcPr>
            <w:tcW w:w="0" w:type="auto"/>
            <w:tcBorders>
              <w:top w:val="nil"/>
              <w:left w:val="nil"/>
              <w:bottom w:val="single" w:color="auto" w:sz="8" w:space="0"/>
              <w:right w:val="single" w:color="auto" w:sz="8" w:space="0"/>
            </w:tcBorders>
            <w:noWrap/>
            <w:vAlign w:val="center"/>
          </w:tcPr>
          <w:p w14:paraId="38698A0B">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7EEA2862">
            <w:pPr>
              <w:jc w:val="center"/>
              <w:rPr>
                <w:rFonts w:cstheme="minorHAnsi"/>
                <w:color w:val="000000"/>
                <w:sz w:val="16"/>
                <w:szCs w:val="16"/>
              </w:rPr>
            </w:pPr>
            <w:r>
              <w:rPr>
                <w:rFonts w:cstheme="minorHAnsi"/>
                <w:color w:val="000000"/>
                <w:sz w:val="16"/>
                <w:szCs w:val="16"/>
              </w:rPr>
              <w:t>247042</w:t>
            </w:r>
          </w:p>
        </w:tc>
        <w:tc>
          <w:tcPr>
            <w:tcW w:w="3619" w:type="dxa"/>
            <w:tcBorders>
              <w:top w:val="nil"/>
              <w:left w:val="nil"/>
              <w:bottom w:val="single" w:color="auto" w:sz="8" w:space="0"/>
              <w:right w:val="single" w:color="auto" w:sz="8" w:space="0"/>
            </w:tcBorders>
            <w:shd w:val="clear" w:color="000000" w:fill="FFFFFF"/>
            <w:vAlign w:val="center"/>
          </w:tcPr>
          <w:p w14:paraId="7775286A">
            <w:pPr>
              <w:jc w:val="both"/>
              <w:rPr>
                <w:rFonts w:cstheme="minorHAnsi"/>
                <w:color w:val="000000"/>
                <w:sz w:val="16"/>
                <w:szCs w:val="16"/>
              </w:rPr>
            </w:pPr>
            <w:r>
              <w:rPr>
                <w:rFonts w:cstheme="minorHAnsi"/>
                <w:color w:val="000000"/>
                <w:sz w:val="16"/>
                <w:szCs w:val="16"/>
              </w:rPr>
              <w:t xml:space="preserve"> ENGATE HIDRÁULICO, MATERIAL:PVC FLEXÍVEL, BITOLA:1/2 POL, COMPRIMENTO:60 CM, APLICAÇÃO:INSTALAÇÕES PREDIAIS ÁGUA FRIA</w:t>
            </w:r>
          </w:p>
        </w:tc>
        <w:tc>
          <w:tcPr>
            <w:tcW w:w="0" w:type="auto"/>
            <w:tcBorders>
              <w:top w:val="nil"/>
              <w:left w:val="nil"/>
              <w:bottom w:val="single" w:color="auto" w:sz="8" w:space="0"/>
              <w:right w:val="single" w:color="auto" w:sz="8" w:space="0"/>
            </w:tcBorders>
            <w:noWrap/>
            <w:vAlign w:val="center"/>
          </w:tcPr>
          <w:p w14:paraId="030BFB2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63E6BD1">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63EB6C66">
            <w:pPr>
              <w:jc w:val="center"/>
              <w:rPr>
                <w:rFonts w:cstheme="minorHAnsi"/>
                <w:color w:val="000000"/>
                <w:sz w:val="16"/>
                <w:szCs w:val="16"/>
              </w:rPr>
            </w:pPr>
            <w:r>
              <w:rPr>
                <w:rFonts w:cstheme="minorHAnsi"/>
                <w:color w:val="000000"/>
                <w:sz w:val="16"/>
                <w:szCs w:val="16"/>
              </w:rPr>
              <w:t>R$ 14,00</w:t>
            </w:r>
          </w:p>
        </w:tc>
        <w:tc>
          <w:tcPr>
            <w:tcW w:w="0" w:type="auto"/>
            <w:gridSpan w:val="2"/>
            <w:tcBorders>
              <w:top w:val="nil"/>
              <w:left w:val="nil"/>
              <w:bottom w:val="single" w:color="auto" w:sz="8" w:space="0"/>
              <w:right w:val="single" w:color="auto" w:sz="8" w:space="0"/>
            </w:tcBorders>
            <w:noWrap/>
            <w:vAlign w:val="center"/>
          </w:tcPr>
          <w:p w14:paraId="78CA2A82">
            <w:pPr>
              <w:jc w:val="center"/>
              <w:rPr>
                <w:rFonts w:cstheme="minorHAnsi"/>
                <w:color w:val="000000"/>
                <w:sz w:val="16"/>
                <w:szCs w:val="16"/>
              </w:rPr>
            </w:pPr>
            <w:r>
              <w:rPr>
                <w:rFonts w:cstheme="minorHAnsi"/>
                <w:color w:val="000000"/>
                <w:sz w:val="16"/>
                <w:szCs w:val="16"/>
              </w:rPr>
              <w:t>R$ 1.400,00</w:t>
            </w:r>
          </w:p>
        </w:tc>
      </w:tr>
      <w:tr w14:paraId="2598C615">
        <w:tblPrEx>
          <w:tblCellMar>
            <w:top w:w="0" w:type="dxa"/>
            <w:left w:w="70" w:type="dxa"/>
            <w:bottom w:w="0" w:type="dxa"/>
            <w:right w:w="70" w:type="dxa"/>
          </w:tblCellMar>
        </w:tblPrEx>
        <w:trPr>
          <w:gridAfter w:val="1"/>
          <w:wAfter w:w="13" w:type="dxa"/>
          <w:trHeight w:val="923" w:hRule="atLeast"/>
        </w:trPr>
        <w:tc>
          <w:tcPr>
            <w:tcW w:w="552" w:type="dxa"/>
            <w:tcBorders>
              <w:top w:val="nil"/>
              <w:left w:val="single" w:color="auto" w:sz="8" w:space="0"/>
              <w:bottom w:val="single" w:color="auto" w:sz="8" w:space="0"/>
              <w:right w:val="single" w:color="auto" w:sz="8" w:space="0"/>
            </w:tcBorders>
            <w:noWrap/>
            <w:vAlign w:val="center"/>
          </w:tcPr>
          <w:p w14:paraId="2C4675B3">
            <w:pPr>
              <w:jc w:val="center"/>
              <w:rPr>
                <w:rFonts w:cstheme="minorHAnsi"/>
                <w:color w:val="000000"/>
                <w:sz w:val="16"/>
                <w:szCs w:val="16"/>
              </w:rPr>
            </w:pPr>
            <w:r>
              <w:rPr>
                <w:rFonts w:cstheme="minorHAnsi"/>
                <w:color w:val="000000"/>
                <w:sz w:val="16"/>
                <w:szCs w:val="16"/>
              </w:rPr>
              <w:t>32</w:t>
            </w:r>
          </w:p>
        </w:tc>
        <w:tc>
          <w:tcPr>
            <w:tcW w:w="0" w:type="auto"/>
            <w:tcBorders>
              <w:top w:val="nil"/>
              <w:left w:val="nil"/>
              <w:bottom w:val="single" w:color="auto" w:sz="8" w:space="0"/>
              <w:right w:val="single" w:color="auto" w:sz="8" w:space="0"/>
            </w:tcBorders>
            <w:noWrap/>
            <w:vAlign w:val="center"/>
          </w:tcPr>
          <w:p w14:paraId="3B1AE130">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663707F5">
            <w:pPr>
              <w:jc w:val="center"/>
              <w:rPr>
                <w:rFonts w:cstheme="minorHAnsi"/>
                <w:color w:val="000000"/>
                <w:sz w:val="16"/>
                <w:szCs w:val="16"/>
              </w:rPr>
            </w:pPr>
            <w:r>
              <w:rPr>
                <w:rFonts w:cstheme="minorHAnsi"/>
                <w:color w:val="000000"/>
                <w:sz w:val="16"/>
                <w:szCs w:val="16"/>
              </w:rPr>
              <w:t>317054</w:t>
            </w:r>
          </w:p>
        </w:tc>
        <w:tc>
          <w:tcPr>
            <w:tcW w:w="3619" w:type="dxa"/>
            <w:tcBorders>
              <w:top w:val="nil"/>
              <w:left w:val="nil"/>
              <w:bottom w:val="single" w:color="auto" w:sz="8" w:space="0"/>
              <w:right w:val="single" w:color="auto" w:sz="8" w:space="0"/>
            </w:tcBorders>
            <w:shd w:val="clear" w:color="000000" w:fill="FFFFFF"/>
            <w:vAlign w:val="center"/>
          </w:tcPr>
          <w:p w14:paraId="5C2932BB">
            <w:pPr>
              <w:jc w:val="both"/>
              <w:rPr>
                <w:rFonts w:cstheme="minorHAnsi"/>
                <w:color w:val="000000"/>
                <w:sz w:val="16"/>
                <w:szCs w:val="16"/>
              </w:rPr>
            </w:pPr>
            <w:r>
              <w:rPr>
                <w:rFonts w:cstheme="minorHAnsi"/>
                <w:color w:val="000000"/>
                <w:sz w:val="16"/>
                <w:szCs w:val="16"/>
              </w:rPr>
              <w:t xml:space="preserve"> ENGATE HIDRÁULICO, MATERIAL:PVC FLEXÍVEL, BITOLA:3/4 POL, COMPRIMENTO:50 CM, APLICAÇÃO:INSTALAÇÕES PREDIAIS ÁGUA FRIA</w:t>
            </w:r>
          </w:p>
        </w:tc>
        <w:tc>
          <w:tcPr>
            <w:tcW w:w="0" w:type="auto"/>
            <w:tcBorders>
              <w:top w:val="nil"/>
              <w:left w:val="nil"/>
              <w:bottom w:val="single" w:color="auto" w:sz="8" w:space="0"/>
              <w:right w:val="single" w:color="auto" w:sz="8" w:space="0"/>
            </w:tcBorders>
            <w:noWrap/>
            <w:vAlign w:val="center"/>
          </w:tcPr>
          <w:p w14:paraId="46CAB9B1">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03EBF0D0">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1AC35323">
            <w:pPr>
              <w:jc w:val="center"/>
              <w:rPr>
                <w:rFonts w:cstheme="minorHAnsi"/>
                <w:color w:val="000000"/>
                <w:sz w:val="16"/>
                <w:szCs w:val="16"/>
              </w:rPr>
            </w:pPr>
            <w:r>
              <w:rPr>
                <w:rFonts w:cstheme="minorHAnsi"/>
                <w:color w:val="000000"/>
                <w:sz w:val="16"/>
                <w:szCs w:val="16"/>
              </w:rPr>
              <w:t>R$ 18,00</w:t>
            </w:r>
          </w:p>
        </w:tc>
        <w:tc>
          <w:tcPr>
            <w:tcW w:w="0" w:type="auto"/>
            <w:gridSpan w:val="2"/>
            <w:tcBorders>
              <w:top w:val="nil"/>
              <w:left w:val="nil"/>
              <w:bottom w:val="single" w:color="auto" w:sz="8" w:space="0"/>
              <w:right w:val="single" w:color="auto" w:sz="8" w:space="0"/>
            </w:tcBorders>
            <w:noWrap/>
            <w:vAlign w:val="center"/>
          </w:tcPr>
          <w:p w14:paraId="3E3D6A20">
            <w:pPr>
              <w:jc w:val="center"/>
              <w:rPr>
                <w:rFonts w:cstheme="minorHAnsi"/>
                <w:color w:val="000000"/>
                <w:sz w:val="16"/>
                <w:szCs w:val="16"/>
              </w:rPr>
            </w:pPr>
            <w:r>
              <w:rPr>
                <w:rFonts w:cstheme="minorHAnsi"/>
                <w:color w:val="000000"/>
                <w:sz w:val="16"/>
                <w:szCs w:val="16"/>
              </w:rPr>
              <w:t>R$ 1.800,00</w:t>
            </w:r>
          </w:p>
        </w:tc>
      </w:tr>
      <w:tr w14:paraId="29AC810E">
        <w:tblPrEx>
          <w:tblCellMar>
            <w:top w:w="0" w:type="dxa"/>
            <w:left w:w="70" w:type="dxa"/>
            <w:bottom w:w="0" w:type="dxa"/>
            <w:right w:w="70" w:type="dxa"/>
          </w:tblCellMar>
        </w:tblPrEx>
        <w:trPr>
          <w:gridAfter w:val="1"/>
          <w:wAfter w:w="13" w:type="dxa"/>
          <w:trHeight w:val="627" w:hRule="atLeast"/>
        </w:trPr>
        <w:tc>
          <w:tcPr>
            <w:tcW w:w="552" w:type="dxa"/>
            <w:tcBorders>
              <w:top w:val="nil"/>
              <w:left w:val="single" w:color="auto" w:sz="8" w:space="0"/>
              <w:bottom w:val="single" w:color="auto" w:sz="8" w:space="0"/>
              <w:right w:val="single" w:color="auto" w:sz="8" w:space="0"/>
            </w:tcBorders>
            <w:noWrap/>
            <w:vAlign w:val="center"/>
          </w:tcPr>
          <w:p w14:paraId="05A3AF78">
            <w:pPr>
              <w:jc w:val="center"/>
              <w:rPr>
                <w:rFonts w:cstheme="minorHAnsi"/>
                <w:color w:val="000000"/>
                <w:sz w:val="16"/>
                <w:szCs w:val="16"/>
              </w:rPr>
            </w:pPr>
            <w:r>
              <w:rPr>
                <w:rFonts w:cstheme="minorHAnsi"/>
                <w:color w:val="000000"/>
                <w:sz w:val="16"/>
                <w:szCs w:val="16"/>
              </w:rPr>
              <w:t>33</w:t>
            </w:r>
          </w:p>
        </w:tc>
        <w:tc>
          <w:tcPr>
            <w:tcW w:w="0" w:type="auto"/>
            <w:tcBorders>
              <w:top w:val="nil"/>
              <w:left w:val="nil"/>
              <w:bottom w:val="single" w:color="auto" w:sz="8" w:space="0"/>
              <w:right w:val="single" w:color="auto" w:sz="8" w:space="0"/>
            </w:tcBorders>
            <w:noWrap/>
            <w:vAlign w:val="center"/>
          </w:tcPr>
          <w:p w14:paraId="18044F9C">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0AF95CC8">
            <w:pPr>
              <w:jc w:val="center"/>
              <w:rPr>
                <w:rFonts w:cstheme="minorHAnsi"/>
                <w:color w:val="000000"/>
                <w:sz w:val="16"/>
                <w:szCs w:val="16"/>
              </w:rPr>
            </w:pPr>
            <w:r>
              <w:rPr>
                <w:rFonts w:cstheme="minorHAnsi"/>
                <w:color w:val="000000"/>
                <w:sz w:val="16"/>
                <w:szCs w:val="16"/>
              </w:rPr>
              <w:t>250010</w:t>
            </w:r>
          </w:p>
        </w:tc>
        <w:tc>
          <w:tcPr>
            <w:tcW w:w="3619" w:type="dxa"/>
            <w:tcBorders>
              <w:top w:val="nil"/>
              <w:left w:val="nil"/>
              <w:bottom w:val="single" w:color="auto" w:sz="8" w:space="0"/>
              <w:right w:val="single" w:color="auto" w:sz="8" w:space="0"/>
            </w:tcBorders>
            <w:vAlign w:val="center"/>
          </w:tcPr>
          <w:p w14:paraId="47E0A2FB">
            <w:pPr>
              <w:jc w:val="both"/>
              <w:rPr>
                <w:rFonts w:cstheme="minorHAnsi"/>
                <w:color w:val="000000"/>
                <w:sz w:val="16"/>
                <w:szCs w:val="16"/>
              </w:rPr>
            </w:pPr>
            <w:r>
              <w:rPr>
                <w:rFonts w:cstheme="minorHAnsi"/>
                <w:color w:val="000000"/>
                <w:sz w:val="16"/>
                <w:szCs w:val="16"/>
              </w:rPr>
              <w:t>CUBA, MATERIAL:LOUÇA, FORMATO:OVAL, DIMENSÕES:440 X 300 MM, COR:BRANCA</w:t>
            </w:r>
          </w:p>
        </w:tc>
        <w:tc>
          <w:tcPr>
            <w:tcW w:w="0" w:type="auto"/>
            <w:tcBorders>
              <w:top w:val="nil"/>
              <w:left w:val="nil"/>
              <w:bottom w:val="single" w:color="auto" w:sz="8" w:space="0"/>
              <w:right w:val="single" w:color="auto" w:sz="8" w:space="0"/>
            </w:tcBorders>
            <w:noWrap/>
            <w:vAlign w:val="center"/>
          </w:tcPr>
          <w:p w14:paraId="4E225D29">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6990068A">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0C854660">
            <w:pPr>
              <w:jc w:val="center"/>
              <w:rPr>
                <w:rFonts w:cstheme="minorHAnsi"/>
                <w:color w:val="000000"/>
                <w:sz w:val="16"/>
                <w:szCs w:val="16"/>
              </w:rPr>
            </w:pPr>
            <w:r>
              <w:rPr>
                <w:rFonts w:cstheme="minorHAnsi"/>
                <w:color w:val="000000"/>
                <w:sz w:val="16"/>
                <w:szCs w:val="16"/>
              </w:rPr>
              <w:t>R$ 65,00</w:t>
            </w:r>
          </w:p>
        </w:tc>
        <w:tc>
          <w:tcPr>
            <w:tcW w:w="0" w:type="auto"/>
            <w:gridSpan w:val="2"/>
            <w:tcBorders>
              <w:top w:val="nil"/>
              <w:left w:val="nil"/>
              <w:bottom w:val="single" w:color="auto" w:sz="8" w:space="0"/>
              <w:right w:val="single" w:color="auto" w:sz="8" w:space="0"/>
            </w:tcBorders>
            <w:noWrap/>
            <w:vAlign w:val="center"/>
          </w:tcPr>
          <w:p w14:paraId="77470123">
            <w:pPr>
              <w:jc w:val="center"/>
              <w:rPr>
                <w:rFonts w:cstheme="minorHAnsi"/>
                <w:color w:val="000000"/>
                <w:sz w:val="16"/>
                <w:szCs w:val="16"/>
              </w:rPr>
            </w:pPr>
            <w:r>
              <w:rPr>
                <w:rFonts w:cstheme="minorHAnsi"/>
                <w:color w:val="000000"/>
                <w:sz w:val="16"/>
                <w:szCs w:val="16"/>
              </w:rPr>
              <w:t>R$ 325,00</w:t>
            </w:r>
          </w:p>
        </w:tc>
      </w:tr>
      <w:tr w14:paraId="1E1D3734">
        <w:tblPrEx>
          <w:tblCellMar>
            <w:top w:w="0" w:type="dxa"/>
            <w:left w:w="70" w:type="dxa"/>
            <w:bottom w:w="0" w:type="dxa"/>
            <w:right w:w="70" w:type="dxa"/>
          </w:tblCellMar>
        </w:tblPrEx>
        <w:trPr>
          <w:gridAfter w:val="1"/>
          <w:wAfter w:w="13" w:type="dxa"/>
          <w:trHeight w:val="977" w:hRule="atLeast"/>
        </w:trPr>
        <w:tc>
          <w:tcPr>
            <w:tcW w:w="552" w:type="dxa"/>
            <w:tcBorders>
              <w:top w:val="nil"/>
              <w:left w:val="single" w:color="auto" w:sz="8" w:space="0"/>
              <w:bottom w:val="single" w:color="auto" w:sz="8" w:space="0"/>
              <w:right w:val="single" w:color="auto" w:sz="8" w:space="0"/>
            </w:tcBorders>
            <w:noWrap/>
            <w:vAlign w:val="center"/>
          </w:tcPr>
          <w:p w14:paraId="59FE9955">
            <w:pPr>
              <w:jc w:val="center"/>
              <w:rPr>
                <w:rFonts w:cstheme="minorHAnsi"/>
                <w:color w:val="000000"/>
                <w:sz w:val="16"/>
                <w:szCs w:val="16"/>
              </w:rPr>
            </w:pPr>
            <w:r>
              <w:rPr>
                <w:rFonts w:cstheme="minorHAnsi"/>
                <w:color w:val="000000"/>
                <w:sz w:val="16"/>
                <w:szCs w:val="16"/>
              </w:rPr>
              <w:t>34</w:t>
            </w:r>
          </w:p>
        </w:tc>
        <w:tc>
          <w:tcPr>
            <w:tcW w:w="0" w:type="auto"/>
            <w:tcBorders>
              <w:top w:val="nil"/>
              <w:left w:val="nil"/>
              <w:bottom w:val="single" w:color="auto" w:sz="8" w:space="0"/>
              <w:right w:val="single" w:color="auto" w:sz="8" w:space="0"/>
            </w:tcBorders>
            <w:noWrap/>
            <w:vAlign w:val="center"/>
          </w:tcPr>
          <w:p w14:paraId="36A0949E">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5A2E2AF7">
            <w:pPr>
              <w:jc w:val="center"/>
              <w:rPr>
                <w:rFonts w:cstheme="minorHAnsi"/>
                <w:color w:val="000000"/>
                <w:sz w:val="16"/>
                <w:szCs w:val="16"/>
              </w:rPr>
            </w:pPr>
            <w:r>
              <w:rPr>
                <w:rFonts w:cstheme="minorHAnsi"/>
                <w:color w:val="000000"/>
                <w:sz w:val="16"/>
                <w:szCs w:val="16"/>
              </w:rPr>
              <w:t>603224</w:t>
            </w:r>
          </w:p>
        </w:tc>
        <w:tc>
          <w:tcPr>
            <w:tcW w:w="3619" w:type="dxa"/>
            <w:tcBorders>
              <w:top w:val="nil"/>
              <w:left w:val="nil"/>
              <w:bottom w:val="single" w:color="auto" w:sz="8" w:space="0"/>
              <w:right w:val="single" w:color="auto" w:sz="8" w:space="0"/>
            </w:tcBorders>
            <w:vAlign w:val="center"/>
          </w:tcPr>
          <w:p w14:paraId="02269CB4">
            <w:pPr>
              <w:jc w:val="both"/>
              <w:rPr>
                <w:rFonts w:cstheme="minorHAnsi"/>
                <w:color w:val="000000"/>
                <w:sz w:val="16"/>
                <w:szCs w:val="16"/>
              </w:rPr>
            </w:pPr>
            <w:r>
              <w:rPr>
                <w:rFonts w:cstheme="minorHAnsi"/>
                <w:color w:val="000000"/>
                <w:sz w:val="16"/>
                <w:szCs w:val="16"/>
              </w:rPr>
              <w:t>PEÇAS E ACESSÓRIOS PURIFICADOR ÁGUA, TIPO:FILTRO REFIL, APLICAÇÃO:BEBEDOURO INDUSTRIAL ACQUA GELATA PRE30, REFERÊNCIA 1:1087ª</w:t>
            </w:r>
          </w:p>
        </w:tc>
        <w:tc>
          <w:tcPr>
            <w:tcW w:w="0" w:type="auto"/>
            <w:tcBorders>
              <w:top w:val="nil"/>
              <w:left w:val="nil"/>
              <w:bottom w:val="single" w:color="auto" w:sz="8" w:space="0"/>
              <w:right w:val="single" w:color="auto" w:sz="8" w:space="0"/>
            </w:tcBorders>
            <w:noWrap/>
            <w:vAlign w:val="center"/>
          </w:tcPr>
          <w:p w14:paraId="5940DD4C">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2DDFA85D">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75A818F5">
            <w:pPr>
              <w:jc w:val="center"/>
              <w:rPr>
                <w:rFonts w:cstheme="minorHAnsi"/>
                <w:color w:val="000000"/>
                <w:sz w:val="16"/>
                <w:szCs w:val="16"/>
              </w:rPr>
            </w:pPr>
            <w:r>
              <w:rPr>
                <w:rFonts w:cstheme="minorHAnsi"/>
                <w:color w:val="000000"/>
                <w:sz w:val="16"/>
                <w:szCs w:val="16"/>
              </w:rPr>
              <w:t>R$ 45,00</w:t>
            </w:r>
          </w:p>
        </w:tc>
        <w:tc>
          <w:tcPr>
            <w:tcW w:w="0" w:type="auto"/>
            <w:gridSpan w:val="2"/>
            <w:tcBorders>
              <w:top w:val="nil"/>
              <w:left w:val="nil"/>
              <w:bottom w:val="single" w:color="auto" w:sz="8" w:space="0"/>
              <w:right w:val="single" w:color="auto" w:sz="8" w:space="0"/>
            </w:tcBorders>
            <w:noWrap/>
            <w:vAlign w:val="center"/>
          </w:tcPr>
          <w:p w14:paraId="7CE5A99A">
            <w:pPr>
              <w:jc w:val="center"/>
              <w:rPr>
                <w:rFonts w:cstheme="minorHAnsi"/>
                <w:color w:val="000000"/>
                <w:sz w:val="16"/>
                <w:szCs w:val="16"/>
              </w:rPr>
            </w:pPr>
            <w:r>
              <w:rPr>
                <w:rFonts w:cstheme="minorHAnsi"/>
                <w:color w:val="000000"/>
                <w:sz w:val="16"/>
                <w:szCs w:val="16"/>
              </w:rPr>
              <w:t>R$ 4.500,00</w:t>
            </w:r>
          </w:p>
        </w:tc>
      </w:tr>
      <w:tr w14:paraId="14377F37">
        <w:tblPrEx>
          <w:tblCellMar>
            <w:top w:w="0" w:type="dxa"/>
            <w:left w:w="70" w:type="dxa"/>
            <w:bottom w:w="0" w:type="dxa"/>
            <w:right w:w="70" w:type="dxa"/>
          </w:tblCellMar>
        </w:tblPrEx>
        <w:trPr>
          <w:gridAfter w:val="1"/>
          <w:wAfter w:w="13" w:type="dxa"/>
          <w:trHeight w:val="1134" w:hRule="atLeast"/>
        </w:trPr>
        <w:tc>
          <w:tcPr>
            <w:tcW w:w="552" w:type="dxa"/>
            <w:tcBorders>
              <w:top w:val="nil"/>
              <w:left w:val="single" w:color="auto" w:sz="8" w:space="0"/>
              <w:bottom w:val="single" w:color="auto" w:sz="8" w:space="0"/>
              <w:right w:val="single" w:color="auto" w:sz="8" w:space="0"/>
            </w:tcBorders>
            <w:noWrap/>
            <w:vAlign w:val="center"/>
          </w:tcPr>
          <w:p w14:paraId="65BF8CE4">
            <w:pPr>
              <w:jc w:val="center"/>
              <w:rPr>
                <w:rFonts w:cstheme="minorHAnsi"/>
                <w:color w:val="000000"/>
                <w:sz w:val="16"/>
                <w:szCs w:val="16"/>
              </w:rPr>
            </w:pPr>
            <w:r>
              <w:rPr>
                <w:rFonts w:cstheme="minorHAnsi"/>
                <w:color w:val="000000"/>
                <w:sz w:val="16"/>
                <w:szCs w:val="16"/>
              </w:rPr>
              <w:t>35</w:t>
            </w:r>
          </w:p>
        </w:tc>
        <w:tc>
          <w:tcPr>
            <w:tcW w:w="0" w:type="auto"/>
            <w:tcBorders>
              <w:top w:val="nil"/>
              <w:left w:val="nil"/>
              <w:bottom w:val="single" w:color="auto" w:sz="8" w:space="0"/>
              <w:right w:val="single" w:color="auto" w:sz="8" w:space="0"/>
            </w:tcBorders>
            <w:noWrap/>
            <w:vAlign w:val="center"/>
          </w:tcPr>
          <w:p w14:paraId="470A309D">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68CA1340">
            <w:pPr>
              <w:jc w:val="center"/>
              <w:rPr>
                <w:rFonts w:cstheme="minorHAnsi"/>
                <w:color w:val="000000"/>
                <w:sz w:val="16"/>
                <w:szCs w:val="16"/>
              </w:rPr>
            </w:pPr>
            <w:r>
              <w:rPr>
                <w:rFonts w:cstheme="minorHAnsi"/>
                <w:color w:val="000000"/>
                <w:sz w:val="16"/>
                <w:szCs w:val="16"/>
              </w:rPr>
              <w:t>236902</w:t>
            </w:r>
          </w:p>
        </w:tc>
        <w:tc>
          <w:tcPr>
            <w:tcW w:w="3619" w:type="dxa"/>
            <w:tcBorders>
              <w:top w:val="nil"/>
              <w:left w:val="nil"/>
              <w:bottom w:val="single" w:color="auto" w:sz="8" w:space="0"/>
              <w:right w:val="single" w:color="auto" w:sz="8" w:space="0"/>
            </w:tcBorders>
            <w:vAlign w:val="center"/>
          </w:tcPr>
          <w:p w14:paraId="7258E1DC">
            <w:pPr>
              <w:jc w:val="both"/>
              <w:rPr>
                <w:rFonts w:cstheme="minorHAnsi"/>
                <w:color w:val="000000"/>
                <w:sz w:val="16"/>
                <w:szCs w:val="16"/>
              </w:rPr>
            </w:pPr>
            <w:r>
              <w:rPr>
                <w:rFonts w:cstheme="minorHAnsi"/>
                <w:color w:val="000000"/>
                <w:sz w:val="16"/>
                <w:szCs w:val="16"/>
              </w:rPr>
              <w:t>CONEXÃO HIDRÁULICA, MATERIAL:PVC - CLORETO DE POLIVINILA, TIPO:JOELHO 90°, TIPO FIXAÇÃO:SOLDÁVEL, APLICAÇÃO:INSTALAÇÃO SANITÁRIA, BITOLA:100 MM</w:t>
            </w:r>
          </w:p>
        </w:tc>
        <w:tc>
          <w:tcPr>
            <w:tcW w:w="0" w:type="auto"/>
            <w:tcBorders>
              <w:top w:val="nil"/>
              <w:left w:val="nil"/>
              <w:bottom w:val="single" w:color="auto" w:sz="8" w:space="0"/>
              <w:right w:val="single" w:color="auto" w:sz="8" w:space="0"/>
            </w:tcBorders>
            <w:noWrap/>
            <w:vAlign w:val="center"/>
          </w:tcPr>
          <w:p w14:paraId="29540AC3">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363EA784">
            <w:pPr>
              <w:jc w:val="center"/>
              <w:rPr>
                <w:rFonts w:cstheme="minorHAnsi"/>
                <w:color w:val="000000"/>
                <w:sz w:val="16"/>
                <w:szCs w:val="16"/>
              </w:rPr>
            </w:pPr>
            <w:r>
              <w:rPr>
                <w:rFonts w:cstheme="minorHAnsi"/>
                <w:color w:val="000000"/>
                <w:sz w:val="16"/>
                <w:szCs w:val="16"/>
              </w:rPr>
              <w:t>20</w:t>
            </w:r>
          </w:p>
        </w:tc>
        <w:tc>
          <w:tcPr>
            <w:tcW w:w="0" w:type="auto"/>
            <w:tcBorders>
              <w:top w:val="nil"/>
              <w:left w:val="nil"/>
              <w:bottom w:val="single" w:color="auto" w:sz="8" w:space="0"/>
              <w:right w:val="single" w:color="auto" w:sz="8" w:space="0"/>
            </w:tcBorders>
            <w:noWrap/>
            <w:vAlign w:val="center"/>
          </w:tcPr>
          <w:p w14:paraId="7CD93DD5">
            <w:pPr>
              <w:jc w:val="center"/>
              <w:rPr>
                <w:rFonts w:cstheme="minorHAnsi"/>
                <w:color w:val="000000"/>
                <w:sz w:val="16"/>
                <w:szCs w:val="16"/>
              </w:rPr>
            </w:pPr>
            <w:r>
              <w:rPr>
                <w:rFonts w:cstheme="minorHAnsi"/>
                <w:color w:val="000000"/>
                <w:sz w:val="16"/>
                <w:szCs w:val="16"/>
              </w:rPr>
              <w:t>R$ 15,00</w:t>
            </w:r>
          </w:p>
        </w:tc>
        <w:tc>
          <w:tcPr>
            <w:tcW w:w="0" w:type="auto"/>
            <w:gridSpan w:val="2"/>
            <w:tcBorders>
              <w:top w:val="nil"/>
              <w:left w:val="nil"/>
              <w:bottom w:val="single" w:color="auto" w:sz="8" w:space="0"/>
              <w:right w:val="single" w:color="auto" w:sz="8" w:space="0"/>
            </w:tcBorders>
            <w:noWrap/>
            <w:vAlign w:val="center"/>
          </w:tcPr>
          <w:p w14:paraId="6AA71FE4">
            <w:pPr>
              <w:jc w:val="center"/>
              <w:rPr>
                <w:rFonts w:cstheme="minorHAnsi"/>
                <w:color w:val="000000"/>
                <w:sz w:val="16"/>
                <w:szCs w:val="16"/>
              </w:rPr>
            </w:pPr>
            <w:r>
              <w:rPr>
                <w:rFonts w:cstheme="minorHAnsi"/>
                <w:color w:val="000000"/>
                <w:sz w:val="16"/>
                <w:szCs w:val="16"/>
              </w:rPr>
              <w:t>R$ 300,00</w:t>
            </w:r>
          </w:p>
        </w:tc>
      </w:tr>
      <w:tr w14:paraId="09B7F63D">
        <w:tblPrEx>
          <w:tblCellMar>
            <w:top w:w="0" w:type="dxa"/>
            <w:left w:w="70" w:type="dxa"/>
            <w:bottom w:w="0" w:type="dxa"/>
            <w:right w:w="70" w:type="dxa"/>
          </w:tblCellMar>
        </w:tblPrEx>
        <w:trPr>
          <w:gridAfter w:val="1"/>
          <w:wAfter w:w="13" w:type="dxa"/>
          <w:trHeight w:val="1122" w:hRule="atLeast"/>
        </w:trPr>
        <w:tc>
          <w:tcPr>
            <w:tcW w:w="552" w:type="dxa"/>
            <w:tcBorders>
              <w:top w:val="nil"/>
              <w:left w:val="single" w:color="auto" w:sz="8" w:space="0"/>
              <w:bottom w:val="single" w:color="auto" w:sz="8" w:space="0"/>
              <w:right w:val="single" w:color="auto" w:sz="8" w:space="0"/>
            </w:tcBorders>
            <w:noWrap/>
            <w:vAlign w:val="center"/>
          </w:tcPr>
          <w:p w14:paraId="5C5AB8AF">
            <w:pPr>
              <w:jc w:val="center"/>
              <w:rPr>
                <w:rFonts w:cstheme="minorHAnsi"/>
                <w:color w:val="000000"/>
                <w:sz w:val="16"/>
                <w:szCs w:val="16"/>
              </w:rPr>
            </w:pPr>
            <w:r>
              <w:rPr>
                <w:rFonts w:cstheme="minorHAnsi"/>
                <w:color w:val="000000"/>
                <w:sz w:val="16"/>
                <w:szCs w:val="16"/>
              </w:rPr>
              <w:t>36</w:t>
            </w:r>
          </w:p>
        </w:tc>
        <w:tc>
          <w:tcPr>
            <w:tcW w:w="0" w:type="auto"/>
            <w:tcBorders>
              <w:top w:val="nil"/>
              <w:left w:val="nil"/>
              <w:bottom w:val="single" w:color="auto" w:sz="8" w:space="0"/>
              <w:right w:val="single" w:color="auto" w:sz="8" w:space="0"/>
            </w:tcBorders>
            <w:noWrap/>
            <w:vAlign w:val="center"/>
          </w:tcPr>
          <w:p w14:paraId="2867A222">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7E37205D">
            <w:pPr>
              <w:jc w:val="center"/>
              <w:rPr>
                <w:rFonts w:cstheme="minorHAnsi"/>
                <w:color w:val="000000"/>
                <w:sz w:val="16"/>
                <w:szCs w:val="16"/>
              </w:rPr>
            </w:pPr>
            <w:r>
              <w:rPr>
                <w:rFonts w:cstheme="minorHAnsi"/>
                <w:color w:val="000000"/>
                <w:sz w:val="16"/>
                <w:szCs w:val="16"/>
              </w:rPr>
              <w:t>407296</w:t>
            </w:r>
          </w:p>
        </w:tc>
        <w:tc>
          <w:tcPr>
            <w:tcW w:w="3619" w:type="dxa"/>
            <w:tcBorders>
              <w:top w:val="nil"/>
              <w:left w:val="nil"/>
              <w:bottom w:val="single" w:color="auto" w:sz="8" w:space="0"/>
              <w:right w:val="single" w:color="auto" w:sz="8" w:space="0"/>
            </w:tcBorders>
            <w:shd w:val="clear" w:color="000000" w:fill="FFFFFF"/>
            <w:vAlign w:val="center"/>
          </w:tcPr>
          <w:p w14:paraId="763FFF19">
            <w:pPr>
              <w:jc w:val="both"/>
              <w:rPr>
                <w:rFonts w:cstheme="minorHAnsi"/>
                <w:color w:val="000000"/>
                <w:sz w:val="16"/>
                <w:szCs w:val="16"/>
              </w:rPr>
            </w:pPr>
            <w:r>
              <w:rPr>
                <w:rFonts w:cstheme="minorHAnsi"/>
                <w:color w:val="000000"/>
                <w:sz w:val="16"/>
                <w:szCs w:val="16"/>
              </w:rPr>
              <w:t>REGISTRO GAVETA, BITOLA 1 1/2, MATERIAL LATÃO, CARACTERÍSTICAS ADICIONAIS BRUTO, APLICAÇÃO INSTALAÇÃO HIDRÁULICA. DESCRIÇÃO COMPLEMENTAR: BRUTO</w:t>
            </w:r>
          </w:p>
        </w:tc>
        <w:tc>
          <w:tcPr>
            <w:tcW w:w="0" w:type="auto"/>
            <w:tcBorders>
              <w:top w:val="nil"/>
              <w:left w:val="nil"/>
              <w:bottom w:val="single" w:color="auto" w:sz="8" w:space="0"/>
              <w:right w:val="single" w:color="auto" w:sz="8" w:space="0"/>
            </w:tcBorders>
            <w:noWrap/>
            <w:vAlign w:val="center"/>
          </w:tcPr>
          <w:p w14:paraId="5CF7E6B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5F7F0546">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45733667">
            <w:pPr>
              <w:jc w:val="center"/>
              <w:rPr>
                <w:rFonts w:cstheme="minorHAnsi"/>
                <w:color w:val="000000"/>
                <w:sz w:val="16"/>
                <w:szCs w:val="16"/>
              </w:rPr>
            </w:pPr>
            <w:r>
              <w:rPr>
                <w:rFonts w:cstheme="minorHAnsi"/>
                <w:color w:val="000000"/>
                <w:sz w:val="16"/>
                <w:szCs w:val="16"/>
              </w:rPr>
              <w:t>R$ 108,00</w:t>
            </w:r>
          </w:p>
        </w:tc>
        <w:tc>
          <w:tcPr>
            <w:tcW w:w="0" w:type="auto"/>
            <w:gridSpan w:val="2"/>
            <w:tcBorders>
              <w:top w:val="nil"/>
              <w:left w:val="nil"/>
              <w:bottom w:val="single" w:color="auto" w:sz="8" w:space="0"/>
              <w:right w:val="single" w:color="auto" w:sz="8" w:space="0"/>
            </w:tcBorders>
            <w:noWrap/>
            <w:vAlign w:val="center"/>
          </w:tcPr>
          <w:p w14:paraId="1F4897D0">
            <w:pPr>
              <w:jc w:val="center"/>
              <w:rPr>
                <w:rFonts w:cstheme="minorHAnsi"/>
                <w:color w:val="000000"/>
                <w:sz w:val="16"/>
                <w:szCs w:val="16"/>
              </w:rPr>
            </w:pPr>
            <w:r>
              <w:rPr>
                <w:rFonts w:cstheme="minorHAnsi"/>
                <w:color w:val="000000"/>
                <w:sz w:val="16"/>
                <w:szCs w:val="16"/>
              </w:rPr>
              <w:t>R$ 540,00</w:t>
            </w:r>
          </w:p>
        </w:tc>
      </w:tr>
      <w:tr w14:paraId="50C29390">
        <w:tblPrEx>
          <w:tblCellMar>
            <w:top w:w="0" w:type="dxa"/>
            <w:left w:w="70" w:type="dxa"/>
            <w:bottom w:w="0" w:type="dxa"/>
            <w:right w:w="70" w:type="dxa"/>
          </w:tblCellMar>
        </w:tblPrEx>
        <w:trPr>
          <w:gridAfter w:val="1"/>
          <w:wAfter w:w="13" w:type="dxa"/>
          <w:trHeight w:val="926" w:hRule="atLeast"/>
        </w:trPr>
        <w:tc>
          <w:tcPr>
            <w:tcW w:w="552" w:type="dxa"/>
            <w:tcBorders>
              <w:top w:val="nil"/>
              <w:left w:val="single" w:color="auto" w:sz="8" w:space="0"/>
              <w:bottom w:val="single" w:color="auto" w:sz="8" w:space="0"/>
              <w:right w:val="single" w:color="auto" w:sz="8" w:space="0"/>
            </w:tcBorders>
            <w:noWrap/>
            <w:vAlign w:val="center"/>
          </w:tcPr>
          <w:p w14:paraId="2585D468">
            <w:pPr>
              <w:jc w:val="center"/>
              <w:rPr>
                <w:rFonts w:cstheme="minorHAnsi"/>
                <w:color w:val="000000"/>
                <w:sz w:val="16"/>
                <w:szCs w:val="16"/>
              </w:rPr>
            </w:pPr>
            <w:r>
              <w:rPr>
                <w:rFonts w:cstheme="minorHAnsi"/>
                <w:color w:val="000000"/>
                <w:sz w:val="16"/>
                <w:szCs w:val="16"/>
              </w:rPr>
              <w:t>37</w:t>
            </w:r>
          </w:p>
        </w:tc>
        <w:tc>
          <w:tcPr>
            <w:tcW w:w="0" w:type="auto"/>
            <w:tcBorders>
              <w:top w:val="nil"/>
              <w:left w:val="nil"/>
              <w:bottom w:val="single" w:color="auto" w:sz="8" w:space="0"/>
              <w:right w:val="single" w:color="auto" w:sz="8" w:space="0"/>
            </w:tcBorders>
            <w:noWrap/>
            <w:vAlign w:val="center"/>
          </w:tcPr>
          <w:p w14:paraId="36E1F7CF">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shd w:val="clear" w:color="000000" w:fill="FFFFFF"/>
            <w:vAlign w:val="center"/>
          </w:tcPr>
          <w:p w14:paraId="498A12EB">
            <w:pPr>
              <w:jc w:val="center"/>
              <w:rPr>
                <w:rFonts w:cstheme="minorHAnsi"/>
                <w:color w:val="000000"/>
                <w:sz w:val="16"/>
                <w:szCs w:val="16"/>
              </w:rPr>
            </w:pPr>
            <w:r>
              <w:rPr>
                <w:rFonts w:cstheme="minorHAnsi"/>
                <w:color w:val="000000"/>
                <w:sz w:val="16"/>
                <w:szCs w:val="16"/>
              </w:rPr>
              <w:t>239736</w:t>
            </w:r>
          </w:p>
        </w:tc>
        <w:tc>
          <w:tcPr>
            <w:tcW w:w="3619" w:type="dxa"/>
            <w:tcBorders>
              <w:top w:val="nil"/>
              <w:left w:val="nil"/>
              <w:bottom w:val="single" w:color="auto" w:sz="8" w:space="0"/>
              <w:right w:val="single" w:color="auto" w:sz="8" w:space="0"/>
            </w:tcBorders>
            <w:shd w:val="clear" w:color="000000" w:fill="FFFFFF"/>
            <w:vAlign w:val="center"/>
          </w:tcPr>
          <w:p w14:paraId="1BC248FD">
            <w:pPr>
              <w:jc w:val="both"/>
              <w:rPr>
                <w:rFonts w:cstheme="minorHAnsi"/>
                <w:color w:val="000000"/>
                <w:sz w:val="16"/>
                <w:szCs w:val="16"/>
              </w:rPr>
            </w:pPr>
            <w:r>
              <w:rPr>
                <w:rFonts w:cstheme="minorHAnsi"/>
                <w:color w:val="000000"/>
                <w:sz w:val="16"/>
                <w:szCs w:val="16"/>
              </w:rPr>
              <w:t>SALVA REGISTRO, MATERIAL METAL, COR AMARELA, ACABAMENTO CROMADO, DIÂMETRO 1/2, APLICAÇÃO REGISTRO DE PRESSÃO;</w:t>
            </w:r>
          </w:p>
        </w:tc>
        <w:tc>
          <w:tcPr>
            <w:tcW w:w="0" w:type="auto"/>
            <w:tcBorders>
              <w:top w:val="nil"/>
              <w:left w:val="nil"/>
              <w:bottom w:val="single" w:color="auto" w:sz="8" w:space="0"/>
              <w:right w:val="single" w:color="auto" w:sz="8" w:space="0"/>
            </w:tcBorders>
            <w:noWrap/>
            <w:vAlign w:val="center"/>
          </w:tcPr>
          <w:p w14:paraId="0DD64136">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540E8E56">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2CAC83A6">
            <w:pPr>
              <w:jc w:val="center"/>
              <w:rPr>
                <w:rFonts w:cstheme="minorHAnsi"/>
                <w:color w:val="000000"/>
                <w:sz w:val="16"/>
                <w:szCs w:val="16"/>
              </w:rPr>
            </w:pPr>
            <w:r>
              <w:rPr>
                <w:rFonts w:cstheme="minorHAnsi"/>
                <w:color w:val="000000"/>
                <w:sz w:val="16"/>
                <w:szCs w:val="16"/>
              </w:rPr>
              <w:t>R$ 52,00</w:t>
            </w:r>
          </w:p>
        </w:tc>
        <w:tc>
          <w:tcPr>
            <w:tcW w:w="0" w:type="auto"/>
            <w:gridSpan w:val="2"/>
            <w:tcBorders>
              <w:top w:val="nil"/>
              <w:left w:val="nil"/>
              <w:bottom w:val="single" w:color="auto" w:sz="8" w:space="0"/>
              <w:right w:val="single" w:color="auto" w:sz="8" w:space="0"/>
            </w:tcBorders>
            <w:noWrap/>
            <w:vAlign w:val="center"/>
          </w:tcPr>
          <w:p w14:paraId="6E11C857">
            <w:pPr>
              <w:jc w:val="center"/>
              <w:rPr>
                <w:rFonts w:cstheme="minorHAnsi"/>
                <w:color w:val="000000"/>
                <w:sz w:val="16"/>
                <w:szCs w:val="16"/>
              </w:rPr>
            </w:pPr>
            <w:r>
              <w:rPr>
                <w:rFonts w:cstheme="minorHAnsi"/>
                <w:color w:val="000000"/>
                <w:sz w:val="16"/>
                <w:szCs w:val="16"/>
              </w:rPr>
              <w:t>R$ 5.200,00</w:t>
            </w:r>
          </w:p>
        </w:tc>
      </w:tr>
      <w:tr w14:paraId="5D49BCDE">
        <w:tblPrEx>
          <w:tblCellMar>
            <w:top w:w="0" w:type="dxa"/>
            <w:left w:w="70" w:type="dxa"/>
            <w:bottom w:w="0" w:type="dxa"/>
            <w:right w:w="70" w:type="dxa"/>
          </w:tblCellMar>
        </w:tblPrEx>
        <w:trPr>
          <w:gridAfter w:val="1"/>
          <w:wAfter w:w="13" w:type="dxa"/>
          <w:trHeight w:val="1111" w:hRule="atLeast"/>
        </w:trPr>
        <w:tc>
          <w:tcPr>
            <w:tcW w:w="552" w:type="dxa"/>
            <w:tcBorders>
              <w:top w:val="nil"/>
              <w:left w:val="single" w:color="auto" w:sz="8" w:space="0"/>
              <w:bottom w:val="single" w:color="auto" w:sz="8" w:space="0"/>
              <w:right w:val="single" w:color="auto" w:sz="8" w:space="0"/>
            </w:tcBorders>
            <w:noWrap/>
            <w:vAlign w:val="center"/>
          </w:tcPr>
          <w:p w14:paraId="3C1202C9">
            <w:pPr>
              <w:jc w:val="center"/>
              <w:rPr>
                <w:rFonts w:cstheme="minorHAnsi"/>
                <w:color w:val="000000"/>
                <w:sz w:val="16"/>
                <w:szCs w:val="16"/>
              </w:rPr>
            </w:pPr>
            <w:r>
              <w:rPr>
                <w:rFonts w:cstheme="minorHAnsi"/>
                <w:color w:val="000000"/>
                <w:sz w:val="16"/>
                <w:szCs w:val="16"/>
              </w:rPr>
              <w:t>38</w:t>
            </w:r>
          </w:p>
        </w:tc>
        <w:tc>
          <w:tcPr>
            <w:tcW w:w="0" w:type="auto"/>
            <w:tcBorders>
              <w:top w:val="nil"/>
              <w:left w:val="nil"/>
              <w:bottom w:val="single" w:color="auto" w:sz="8" w:space="0"/>
              <w:right w:val="single" w:color="auto" w:sz="8" w:space="0"/>
            </w:tcBorders>
            <w:noWrap/>
            <w:vAlign w:val="center"/>
          </w:tcPr>
          <w:p w14:paraId="5253E787">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4CA8AEED">
            <w:pPr>
              <w:jc w:val="center"/>
              <w:rPr>
                <w:rFonts w:cstheme="minorHAnsi"/>
                <w:color w:val="000000"/>
                <w:sz w:val="16"/>
                <w:szCs w:val="16"/>
              </w:rPr>
            </w:pPr>
            <w:r>
              <w:rPr>
                <w:rFonts w:cstheme="minorHAnsi"/>
                <w:color w:val="000000"/>
                <w:sz w:val="16"/>
                <w:szCs w:val="16"/>
              </w:rPr>
              <w:t>274835</w:t>
            </w:r>
          </w:p>
        </w:tc>
        <w:tc>
          <w:tcPr>
            <w:tcW w:w="3619" w:type="dxa"/>
            <w:tcBorders>
              <w:top w:val="nil"/>
              <w:left w:val="nil"/>
              <w:bottom w:val="single" w:color="auto" w:sz="8" w:space="0"/>
              <w:right w:val="single" w:color="auto" w:sz="8" w:space="0"/>
            </w:tcBorders>
            <w:vAlign w:val="center"/>
          </w:tcPr>
          <w:p w14:paraId="651250DF">
            <w:pPr>
              <w:jc w:val="both"/>
              <w:rPr>
                <w:rFonts w:cstheme="minorHAnsi"/>
                <w:color w:val="000000"/>
                <w:sz w:val="16"/>
                <w:szCs w:val="16"/>
              </w:rPr>
            </w:pPr>
            <w:r>
              <w:rPr>
                <w:rFonts w:cstheme="minorHAnsi"/>
                <w:color w:val="000000"/>
                <w:sz w:val="16"/>
                <w:szCs w:val="16"/>
              </w:rPr>
              <w:t>REPARO VÁLVULA HIDRÁULICA, MATERIAL:PVC - CLORETO DE POLIVINILA, TIPO FIXAÇÃO:ROSCÁVEL, BITOLA:1/2 POL, APLICAÇÃO:CAIXA ACOPLADA AO VASO, COMPONENTES:BÓIA VEDAÇÃO / BOTÃO DESCARGA / HASTE VEDAÇÃO, TIPO:DESCARGA</w:t>
            </w:r>
          </w:p>
        </w:tc>
        <w:tc>
          <w:tcPr>
            <w:tcW w:w="0" w:type="auto"/>
            <w:tcBorders>
              <w:top w:val="nil"/>
              <w:left w:val="nil"/>
              <w:bottom w:val="single" w:color="auto" w:sz="8" w:space="0"/>
              <w:right w:val="single" w:color="auto" w:sz="8" w:space="0"/>
            </w:tcBorders>
            <w:noWrap/>
            <w:vAlign w:val="center"/>
          </w:tcPr>
          <w:p w14:paraId="6512A39D">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1748F7C">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62F4B57F">
            <w:pPr>
              <w:jc w:val="center"/>
              <w:rPr>
                <w:rFonts w:cstheme="minorHAnsi"/>
                <w:color w:val="000000"/>
                <w:sz w:val="16"/>
                <w:szCs w:val="16"/>
              </w:rPr>
            </w:pPr>
            <w:r>
              <w:rPr>
                <w:rFonts w:cstheme="minorHAnsi"/>
                <w:color w:val="000000"/>
                <w:sz w:val="16"/>
                <w:szCs w:val="16"/>
              </w:rPr>
              <w:t>R$ 95,00</w:t>
            </w:r>
          </w:p>
        </w:tc>
        <w:tc>
          <w:tcPr>
            <w:tcW w:w="0" w:type="auto"/>
            <w:gridSpan w:val="2"/>
            <w:tcBorders>
              <w:top w:val="nil"/>
              <w:left w:val="nil"/>
              <w:bottom w:val="single" w:color="auto" w:sz="8" w:space="0"/>
              <w:right w:val="single" w:color="auto" w:sz="8" w:space="0"/>
            </w:tcBorders>
            <w:noWrap/>
            <w:vAlign w:val="center"/>
          </w:tcPr>
          <w:p w14:paraId="56C0E214">
            <w:pPr>
              <w:jc w:val="center"/>
              <w:rPr>
                <w:rFonts w:cstheme="minorHAnsi"/>
                <w:color w:val="000000"/>
                <w:sz w:val="16"/>
                <w:szCs w:val="16"/>
              </w:rPr>
            </w:pPr>
            <w:r>
              <w:rPr>
                <w:rFonts w:cstheme="minorHAnsi"/>
                <w:color w:val="000000"/>
                <w:sz w:val="16"/>
                <w:szCs w:val="16"/>
              </w:rPr>
              <w:t>R$ 4.750,00</w:t>
            </w:r>
          </w:p>
        </w:tc>
      </w:tr>
      <w:tr w14:paraId="229A5CF7">
        <w:tblPrEx>
          <w:tblCellMar>
            <w:top w:w="0" w:type="dxa"/>
            <w:left w:w="70" w:type="dxa"/>
            <w:bottom w:w="0" w:type="dxa"/>
            <w:right w:w="70" w:type="dxa"/>
          </w:tblCellMar>
        </w:tblPrEx>
        <w:trPr>
          <w:gridAfter w:val="1"/>
          <w:wAfter w:w="13" w:type="dxa"/>
          <w:trHeight w:val="844" w:hRule="atLeast"/>
        </w:trPr>
        <w:tc>
          <w:tcPr>
            <w:tcW w:w="552" w:type="dxa"/>
            <w:tcBorders>
              <w:top w:val="nil"/>
              <w:left w:val="single" w:color="auto" w:sz="8" w:space="0"/>
              <w:bottom w:val="single" w:color="auto" w:sz="8" w:space="0"/>
              <w:right w:val="single" w:color="auto" w:sz="8" w:space="0"/>
            </w:tcBorders>
            <w:noWrap/>
            <w:vAlign w:val="center"/>
          </w:tcPr>
          <w:p w14:paraId="7A51575E">
            <w:pPr>
              <w:jc w:val="center"/>
              <w:rPr>
                <w:rFonts w:cstheme="minorHAnsi"/>
                <w:color w:val="000000"/>
                <w:sz w:val="16"/>
                <w:szCs w:val="16"/>
              </w:rPr>
            </w:pPr>
            <w:r>
              <w:rPr>
                <w:rFonts w:cstheme="minorHAnsi"/>
                <w:color w:val="000000"/>
                <w:sz w:val="16"/>
                <w:szCs w:val="16"/>
              </w:rPr>
              <w:t>39</w:t>
            </w:r>
          </w:p>
        </w:tc>
        <w:tc>
          <w:tcPr>
            <w:tcW w:w="0" w:type="auto"/>
            <w:tcBorders>
              <w:top w:val="nil"/>
              <w:left w:val="nil"/>
              <w:bottom w:val="single" w:color="auto" w:sz="8" w:space="0"/>
              <w:right w:val="single" w:color="auto" w:sz="8" w:space="0"/>
            </w:tcBorders>
            <w:noWrap/>
            <w:vAlign w:val="center"/>
          </w:tcPr>
          <w:p w14:paraId="07F1901D">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697FB0F8">
            <w:pPr>
              <w:jc w:val="center"/>
              <w:rPr>
                <w:rFonts w:cstheme="minorHAnsi"/>
                <w:color w:val="000000"/>
                <w:sz w:val="16"/>
                <w:szCs w:val="16"/>
              </w:rPr>
            </w:pPr>
            <w:r>
              <w:rPr>
                <w:rFonts w:cstheme="minorHAnsi"/>
                <w:color w:val="000000"/>
                <w:sz w:val="16"/>
                <w:szCs w:val="16"/>
              </w:rPr>
              <w:t>239809</w:t>
            </w:r>
          </w:p>
        </w:tc>
        <w:tc>
          <w:tcPr>
            <w:tcW w:w="3619" w:type="dxa"/>
            <w:tcBorders>
              <w:top w:val="nil"/>
              <w:left w:val="nil"/>
              <w:bottom w:val="single" w:color="auto" w:sz="8" w:space="0"/>
              <w:right w:val="single" w:color="auto" w:sz="8" w:space="0"/>
            </w:tcBorders>
            <w:vAlign w:val="center"/>
          </w:tcPr>
          <w:p w14:paraId="61F2E75C">
            <w:pPr>
              <w:jc w:val="both"/>
              <w:rPr>
                <w:rFonts w:cstheme="minorHAnsi"/>
                <w:color w:val="000000"/>
                <w:sz w:val="16"/>
                <w:szCs w:val="16"/>
              </w:rPr>
            </w:pPr>
            <w:r>
              <w:rPr>
                <w:rFonts w:cstheme="minorHAnsi"/>
                <w:color w:val="000000"/>
                <w:sz w:val="16"/>
                <w:szCs w:val="16"/>
              </w:rPr>
              <w:t>GRELHA RALO, MATERIAL:AÇO INOXIDÁVEL, TIPO:REDONDO, BITOLA:100 MM, CARACTERÍSTICAS ADICIONAIS:COM FECHO / SEM CAIXILHO</w:t>
            </w:r>
          </w:p>
        </w:tc>
        <w:tc>
          <w:tcPr>
            <w:tcW w:w="0" w:type="auto"/>
            <w:tcBorders>
              <w:top w:val="nil"/>
              <w:left w:val="nil"/>
              <w:bottom w:val="single" w:color="auto" w:sz="8" w:space="0"/>
              <w:right w:val="single" w:color="auto" w:sz="8" w:space="0"/>
            </w:tcBorders>
            <w:noWrap/>
            <w:vAlign w:val="center"/>
          </w:tcPr>
          <w:p w14:paraId="1C5423F5">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2CA78684">
            <w:pPr>
              <w:jc w:val="center"/>
              <w:rPr>
                <w:rFonts w:cstheme="minorHAnsi"/>
                <w:color w:val="000000"/>
                <w:sz w:val="16"/>
                <w:szCs w:val="16"/>
              </w:rPr>
            </w:pPr>
            <w:r>
              <w:rPr>
                <w:rFonts w:cstheme="minorHAnsi"/>
                <w:color w:val="000000"/>
                <w:sz w:val="16"/>
                <w:szCs w:val="16"/>
              </w:rPr>
              <w:t>100</w:t>
            </w:r>
          </w:p>
        </w:tc>
        <w:tc>
          <w:tcPr>
            <w:tcW w:w="0" w:type="auto"/>
            <w:tcBorders>
              <w:top w:val="nil"/>
              <w:left w:val="nil"/>
              <w:bottom w:val="single" w:color="auto" w:sz="8" w:space="0"/>
              <w:right w:val="single" w:color="auto" w:sz="8" w:space="0"/>
            </w:tcBorders>
            <w:noWrap/>
            <w:vAlign w:val="center"/>
          </w:tcPr>
          <w:p w14:paraId="5E655992">
            <w:pPr>
              <w:jc w:val="center"/>
              <w:rPr>
                <w:rFonts w:cstheme="minorHAnsi"/>
                <w:color w:val="000000"/>
                <w:sz w:val="16"/>
                <w:szCs w:val="16"/>
              </w:rPr>
            </w:pPr>
            <w:r>
              <w:rPr>
                <w:rFonts w:cstheme="minorHAnsi"/>
                <w:color w:val="000000"/>
                <w:sz w:val="16"/>
                <w:szCs w:val="16"/>
              </w:rPr>
              <w:t>R$ 30,00</w:t>
            </w:r>
          </w:p>
        </w:tc>
        <w:tc>
          <w:tcPr>
            <w:tcW w:w="0" w:type="auto"/>
            <w:gridSpan w:val="2"/>
            <w:tcBorders>
              <w:top w:val="nil"/>
              <w:left w:val="nil"/>
              <w:bottom w:val="single" w:color="auto" w:sz="8" w:space="0"/>
              <w:right w:val="single" w:color="auto" w:sz="8" w:space="0"/>
            </w:tcBorders>
            <w:noWrap/>
            <w:vAlign w:val="center"/>
          </w:tcPr>
          <w:p w14:paraId="6F34C2F5">
            <w:pPr>
              <w:jc w:val="center"/>
              <w:rPr>
                <w:rFonts w:cstheme="minorHAnsi"/>
                <w:color w:val="000000"/>
                <w:sz w:val="16"/>
                <w:szCs w:val="16"/>
              </w:rPr>
            </w:pPr>
            <w:r>
              <w:rPr>
                <w:rFonts w:cstheme="minorHAnsi"/>
                <w:color w:val="000000"/>
                <w:sz w:val="16"/>
                <w:szCs w:val="16"/>
              </w:rPr>
              <w:t>R$ 3.000,00</w:t>
            </w:r>
          </w:p>
        </w:tc>
      </w:tr>
      <w:tr w14:paraId="31BF093C">
        <w:tblPrEx>
          <w:tblCellMar>
            <w:top w:w="0" w:type="dxa"/>
            <w:left w:w="70" w:type="dxa"/>
            <w:bottom w:w="0" w:type="dxa"/>
            <w:right w:w="70" w:type="dxa"/>
          </w:tblCellMar>
        </w:tblPrEx>
        <w:trPr>
          <w:gridAfter w:val="1"/>
          <w:wAfter w:w="13" w:type="dxa"/>
          <w:trHeight w:val="846" w:hRule="atLeast"/>
        </w:trPr>
        <w:tc>
          <w:tcPr>
            <w:tcW w:w="552" w:type="dxa"/>
            <w:tcBorders>
              <w:top w:val="nil"/>
              <w:left w:val="single" w:color="auto" w:sz="8" w:space="0"/>
              <w:bottom w:val="single" w:color="auto" w:sz="8" w:space="0"/>
              <w:right w:val="single" w:color="auto" w:sz="8" w:space="0"/>
            </w:tcBorders>
            <w:noWrap/>
            <w:vAlign w:val="center"/>
          </w:tcPr>
          <w:p w14:paraId="06637189">
            <w:pPr>
              <w:jc w:val="center"/>
              <w:rPr>
                <w:rFonts w:cstheme="minorHAnsi"/>
                <w:color w:val="000000"/>
                <w:sz w:val="16"/>
                <w:szCs w:val="16"/>
              </w:rPr>
            </w:pPr>
            <w:r>
              <w:rPr>
                <w:rFonts w:cstheme="minorHAnsi"/>
                <w:color w:val="000000"/>
                <w:sz w:val="16"/>
                <w:szCs w:val="16"/>
              </w:rPr>
              <w:t>40</w:t>
            </w:r>
          </w:p>
        </w:tc>
        <w:tc>
          <w:tcPr>
            <w:tcW w:w="0" w:type="auto"/>
            <w:tcBorders>
              <w:top w:val="nil"/>
              <w:left w:val="nil"/>
              <w:bottom w:val="single" w:color="auto" w:sz="8" w:space="0"/>
              <w:right w:val="single" w:color="auto" w:sz="8" w:space="0"/>
            </w:tcBorders>
            <w:noWrap/>
            <w:vAlign w:val="center"/>
          </w:tcPr>
          <w:p w14:paraId="578DF2C7">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1355AE09">
            <w:pPr>
              <w:jc w:val="center"/>
              <w:rPr>
                <w:rFonts w:cstheme="minorHAnsi"/>
                <w:color w:val="000000"/>
                <w:sz w:val="16"/>
                <w:szCs w:val="16"/>
              </w:rPr>
            </w:pPr>
            <w:r>
              <w:rPr>
                <w:rFonts w:cstheme="minorHAnsi"/>
                <w:color w:val="000000"/>
                <w:sz w:val="16"/>
                <w:szCs w:val="16"/>
              </w:rPr>
              <w:t>267444</w:t>
            </w:r>
          </w:p>
        </w:tc>
        <w:tc>
          <w:tcPr>
            <w:tcW w:w="3619" w:type="dxa"/>
            <w:tcBorders>
              <w:top w:val="nil"/>
              <w:left w:val="nil"/>
              <w:bottom w:val="single" w:color="auto" w:sz="8" w:space="0"/>
              <w:right w:val="single" w:color="auto" w:sz="8" w:space="0"/>
            </w:tcBorders>
            <w:vAlign w:val="center"/>
          </w:tcPr>
          <w:p w14:paraId="2C1CF4BC">
            <w:pPr>
              <w:jc w:val="both"/>
              <w:rPr>
                <w:rFonts w:cstheme="minorHAnsi"/>
                <w:color w:val="000000"/>
                <w:sz w:val="16"/>
                <w:szCs w:val="16"/>
              </w:rPr>
            </w:pPr>
            <w:r>
              <w:rPr>
                <w:rFonts w:cstheme="minorHAnsi"/>
                <w:color w:val="000000"/>
                <w:sz w:val="16"/>
                <w:szCs w:val="16"/>
              </w:rPr>
              <w:t>GRELHA RALO, MATERIAL:AÇO INOXIDÁVEL, TIPO:QUADRADO, BITOLA:150 MM, CARACTERÍSTICAS ADICIONAIS:COM FECHO</w:t>
            </w:r>
          </w:p>
        </w:tc>
        <w:tc>
          <w:tcPr>
            <w:tcW w:w="0" w:type="auto"/>
            <w:tcBorders>
              <w:top w:val="nil"/>
              <w:left w:val="nil"/>
              <w:bottom w:val="single" w:color="auto" w:sz="8" w:space="0"/>
              <w:right w:val="single" w:color="auto" w:sz="8" w:space="0"/>
            </w:tcBorders>
            <w:noWrap/>
            <w:vAlign w:val="center"/>
          </w:tcPr>
          <w:p w14:paraId="4589A0E9">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3E2853DB">
            <w:pPr>
              <w:jc w:val="center"/>
              <w:rPr>
                <w:rFonts w:cstheme="minorHAnsi"/>
                <w:color w:val="000000"/>
                <w:sz w:val="16"/>
                <w:szCs w:val="16"/>
              </w:rPr>
            </w:pPr>
            <w:r>
              <w:rPr>
                <w:rFonts w:cstheme="minorHAnsi"/>
                <w:color w:val="000000"/>
                <w:sz w:val="16"/>
                <w:szCs w:val="16"/>
              </w:rPr>
              <w:t>60</w:t>
            </w:r>
          </w:p>
        </w:tc>
        <w:tc>
          <w:tcPr>
            <w:tcW w:w="0" w:type="auto"/>
            <w:tcBorders>
              <w:top w:val="nil"/>
              <w:left w:val="nil"/>
              <w:bottom w:val="single" w:color="auto" w:sz="8" w:space="0"/>
              <w:right w:val="single" w:color="auto" w:sz="8" w:space="0"/>
            </w:tcBorders>
            <w:noWrap/>
            <w:vAlign w:val="center"/>
          </w:tcPr>
          <w:p w14:paraId="3C42F9D2">
            <w:pPr>
              <w:jc w:val="center"/>
              <w:rPr>
                <w:rFonts w:cstheme="minorHAnsi"/>
                <w:color w:val="000000"/>
                <w:sz w:val="16"/>
                <w:szCs w:val="16"/>
              </w:rPr>
            </w:pPr>
            <w:r>
              <w:rPr>
                <w:rFonts w:cstheme="minorHAnsi"/>
                <w:color w:val="000000"/>
                <w:sz w:val="16"/>
                <w:szCs w:val="16"/>
              </w:rPr>
              <w:t>R$ 35,00</w:t>
            </w:r>
          </w:p>
        </w:tc>
        <w:tc>
          <w:tcPr>
            <w:tcW w:w="0" w:type="auto"/>
            <w:gridSpan w:val="2"/>
            <w:tcBorders>
              <w:top w:val="nil"/>
              <w:left w:val="nil"/>
              <w:bottom w:val="single" w:color="auto" w:sz="8" w:space="0"/>
              <w:right w:val="single" w:color="auto" w:sz="8" w:space="0"/>
            </w:tcBorders>
            <w:noWrap/>
            <w:vAlign w:val="center"/>
          </w:tcPr>
          <w:p w14:paraId="363F3FC8">
            <w:pPr>
              <w:jc w:val="center"/>
              <w:rPr>
                <w:rFonts w:cstheme="minorHAnsi"/>
                <w:color w:val="000000"/>
                <w:sz w:val="16"/>
                <w:szCs w:val="16"/>
              </w:rPr>
            </w:pPr>
            <w:r>
              <w:rPr>
                <w:rFonts w:cstheme="minorHAnsi"/>
                <w:color w:val="000000"/>
                <w:sz w:val="16"/>
                <w:szCs w:val="16"/>
              </w:rPr>
              <w:t>R$ 2.100,00</w:t>
            </w:r>
          </w:p>
        </w:tc>
      </w:tr>
      <w:tr w14:paraId="5B369AB5">
        <w:tblPrEx>
          <w:tblCellMar>
            <w:top w:w="0" w:type="dxa"/>
            <w:left w:w="70" w:type="dxa"/>
            <w:bottom w:w="0" w:type="dxa"/>
            <w:right w:w="70" w:type="dxa"/>
          </w:tblCellMar>
        </w:tblPrEx>
        <w:trPr>
          <w:gridAfter w:val="1"/>
          <w:wAfter w:w="13" w:type="dxa"/>
          <w:trHeight w:val="905" w:hRule="atLeast"/>
        </w:trPr>
        <w:tc>
          <w:tcPr>
            <w:tcW w:w="552" w:type="dxa"/>
            <w:tcBorders>
              <w:top w:val="nil"/>
              <w:left w:val="single" w:color="auto" w:sz="8" w:space="0"/>
              <w:bottom w:val="single" w:color="auto" w:sz="8" w:space="0"/>
              <w:right w:val="single" w:color="auto" w:sz="8" w:space="0"/>
            </w:tcBorders>
            <w:noWrap/>
            <w:vAlign w:val="center"/>
          </w:tcPr>
          <w:p w14:paraId="2E692C36">
            <w:pPr>
              <w:jc w:val="center"/>
              <w:rPr>
                <w:rFonts w:cstheme="minorHAnsi"/>
                <w:color w:val="000000"/>
                <w:sz w:val="16"/>
                <w:szCs w:val="16"/>
              </w:rPr>
            </w:pPr>
            <w:r>
              <w:rPr>
                <w:rFonts w:cstheme="minorHAnsi"/>
                <w:color w:val="000000"/>
                <w:sz w:val="16"/>
                <w:szCs w:val="16"/>
              </w:rPr>
              <w:t>41</w:t>
            </w:r>
          </w:p>
        </w:tc>
        <w:tc>
          <w:tcPr>
            <w:tcW w:w="0" w:type="auto"/>
            <w:tcBorders>
              <w:top w:val="nil"/>
              <w:left w:val="nil"/>
              <w:bottom w:val="single" w:color="auto" w:sz="8" w:space="0"/>
              <w:right w:val="single" w:color="auto" w:sz="8" w:space="0"/>
            </w:tcBorders>
            <w:noWrap/>
            <w:vAlign w:val="center"/>
          </w:tcPr>
          <w:p w14:paraId="3F1161BE">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17E6741E">
            <w:pPr>
              <w:jc w:val="center"/>
              <w:rPr>
                <w:rFonts w:cstheme="minorHAnsi"/>
                <w:color w:val="000000"/>
                <w:sz w:val="16"/>
                <w:szCs w:val="16"/>
              </w:rPr>
            </w:pPr>
            <w:r>
              <w:rPr>
                <w:rFonts w:cstheme="minorHAnsi"/>
                <w:color w:val="000000"/>
                <w:sz w:val="16"/>
                <w:szCs w:val="16"/>
              </w:rPr>
              <w:t>284212</w:t>
            </w:r>
          </w:p>
        </w:tc>
        <w:tc>
          <w:tcPr>
            <w:tcW w:w="3619" w:type="dxa"/>
            <w:tcBorders>
              <w:top w:val="nil"/>
              <w:left w:val="nil"/>
              <w:bottom w:val="single" w:color="auto" w:sz="8" w:space="0"/>
              <w:right w:val="single" w:color="auto" w:sz="8" w:space="0"/>
            </w:tcBorders>
            <w:vAlign w:val="center"/>
          </w:tcPr>
          <w:p w14:paraId="59332768">
            <w:pPr>
              <w:jc w:val="both"/>
              <w:rPr>
                <w:rFonts w:cstheme="minorHAnsi"/>
                <w:color w:val="000000"/>
                <w:sz w:val="16"/>
                <w:szCs w:val="16"/>
              </w:rPr>
            </w:pPr>
            <w:r>
              <w:rPr>
                <w:rFonts w:cstheme="minorHAnsi"/>
                <w:color w:val="000000"/>
                <w:sz w:val="16"/>
                <w:szCs w:val="16"/>
              </w:rPr>
              <w:t>GRELHA RALO, MATERIAL:AÇO INOXIDÁVEL, TIPO:QUADRADO, BITOLA:100 MM, CARACTERÍSTICAS ADICIONAIS:SEM CAIXILHO; COM FECHO</w:t>
            </w:r>
          </w:p>
        </w:tc>
        <w:tc>
          <w:tcPr>
            <w:tcW w:w="0" w:type="auto"/>
            <w:tcBorders>
              <w:top w:val="nil"/>
              <w:left w:val="nil"/>
              <w:bottom w:val="single" w:color="auto" w:sz="8" w:space="0"/>
              <w:right w:val="single" w:color="auto" w:sz="8" w:space="0"/>
            </w:tcBorders>
            <w:noWrap/>
            <w:vAlign w:val="center"/>
          </w:tcPr>
          <w:p w14:paraId="1D0BC1DF">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6484E5AC">
            <w:pPr>
              <w:jc w:val="center"/>
              <w:rPr>
                <w:rFonts w:cstheme="minorHAnsi"/>
                <w:color w:val="000000"/>
                <w:sz w:val="16"/>
                <w:szCs w:val="16"/>
              </w:rPr>
            </w:pPr>
            <w:r>
              <w:rPr>
                <w:rFonts w:cstheme="minorHAnsi"/>
                <w:color w:val="000000"/>
                <w:sz w:val="16"/>
                <w:szCs w:val="16"/>
              </w:rPr>
              <w:t>200</w:t>
            </w:r>
          </w:p>
        </w:tc>
        <w:tc>
          <w:tcPr>
            <w:tcW w:w="0" w:type="auto"/>
            <w:tcBorders>
              <w:top w:val="nil"/>
              <w:left w:val="nil"/>
              <w:bottom w:val="single" w:color="auto" w:sz="8" w:space="0"/>
              <w:right w:val="single" w:color="auto" w:sz="8" w:space="0"/>
            </w:tcBorders>
            <w:noWrap/>
            <w:vAlign w:val="center"/>
          </w:tcPr>
          <w:p w14:paraId="68122DD1">
            <w:pPr>
              <w:jc w:val="center"/>
              <w:rPr>
                <w:rFonts w:cstheme="minorHAnsi"/>
                <w:color w:val="000000"/>
                <w:sz w:val="16"/>
                <w:szCs w:val="16"/>
              </w:rPr>
            </w:pPr>
            <w:r>
              <w:rPr>
                <w:rFonts w:cstheme="minorHAnsi"/>
                <w:color w:val="000000"/>
                <w:sz w:val="16"/>
                <w:szCs w:val="16"/>
              </w:rPr>
              <w:t>R$ 48,00</w:t>
            </w:r>
          </w:p>
        </w:tc>
        <w:tc>
          <w:tcPr>
            <w:tcW w:w="0" w:type="auto"/>
            <w:gridSpan w:val="2"/>
            <w:tcBorders>
              <w:top w:val="nil"/>
              <w:left w:val="nil"/>
              <w:bottom w:val="single" w:color="auto" w:sz="8" w:space="0"/>
              <w:right w:val="single" w:color="auto" w:sz="8" w:space="0"/>
            </w:tcBorders>
            <w:noWrap/>
            <w:vAlign w:val="center"/>
          </w:tcPr>
          <w:p w14:paraId="706D3E74">
            <w:pPr>
              <w:jc w:val="center"/>
              <w:rPr>
                <w:rFonts w:cstheme="minorHAnsi"/>
                <w:color w:val="000000"/>
                <w:sz w:val="16"/>
                <w:szCs w:val="16"/>
              </w:rPr>
            </w:pPr>
            <w:r>
              <w:rPr>
                <w:rFonts w:cstheme="minorHAnsi"/>
                <w:color w:val="000000"/>
                <w:sz w:val="16"/>
                <w:szCs w:val="16"/>
              </w:rPr>
              <w:t>R$ 9.600,00</w:t>
            </w:r>
          </w:p>
        </w:tc>
      </w:tr>
      <w:tr w14:paraId="652F01CF">
        <w:tblPrEx>
          <w:tblCellMar>
            <w:top w:w="0" w:type="dxa"/>
            <w:left w:w="70" w:type="dxa"/>
            <w:bottom w:w="0" w:type="dxa"/>
            <w:right w:w="70" w:type="dxa"/>
          </w:tblCellMar>
        </w:tblPrEx>
        <w:trPr>
          <w:gridAfter w:val="1"/>
          <w:wAfter w:w="13" w:type="dxa"/>
          <w:trHeight w:val="934" w:hRule="atLeast"/>
        </w:trPr>
        <w:tc>
          <w:tcPr>
            <w:tcW w:w="552" w:type="dxa"/>
            <w:tcBorders>
              <w:top w:val="nil"/>
              <w:left w:val="single" w:color="auto" w:sz="8" w:space="0"/>
              <w:bottom w:val="single" w:color="auto" w:sz="8" w:space="0"/>
              <w:right w:val="single" w:color="auto" w:sz="8" w:space="0"/>
            </w:tcBorders>
            <w:noWrap/>
            <w:vAlign w:val="center"/>
          </w:tcPr>
          <w:p w14:paraId="702E58F7">
            <w:pPr>
              <w:jc w:val="center"/>
              <w:rPr>
                <w:rFonts w:cstheme="minorHAnsi"/>
                <w:color w:val="000000"/>
                <w:sz w:val="16"/>
                <w:szCs w:val="16"/>
              </w:rPr>
            </w:pPr>
            <w:r>
              <w:rPr>
                <w:rFonts w:cstheme="minorHAnsi"/>
                <w:color w:val="000000"/>
                <w:sz w:val="16"/>
                <w:szCs w:val="16"/>
              </w:rPr>
              <w:t>42</w:t>
            </w:r>
          </w:p>
        </w:tc>
        <w:tc>
          <w:tcPr>
            <w:tcW w:w="0" w:type="auto"/>
            <w:tcBorders>
              <w:top w:val="nil"/>
              <w:left w:val="nil"/>
              <w:bottom w:val="single" w:color="auto" w:sz="8" w:space="0"/>
              <w:right w:val="single" w:color="auto" w:sz="8" w:space="0"/>
            </w:tcBorders>
            <w:noWrap/>
            <w:vAlign w:val="center"/>
          </w:tcPr>
          <w:p w14:paraId="038C5343">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00B8F1F0">
            <w:pPr>
              <w:jc w:val="center"/>
              <w:rPr>
                <w:rFonts w:cstheme="minorHAnsi"/>
                <w:color w:val="000000"/>
                <w:sz w:val="16"/>
                <w:szCs w:val="16"/>
              </w:rPr>
            </w:pPr>
            <w:r>
              <w:rPr>
                <w:rFonts w:cstheme="minorHAnsi"/>
                <w:color w:val="000000"/>
                <w:sz w:val="16"/>
                <w:szCs w:val="16"/>
              </w:rPr>
              <w:t>437880</w:t>
            </w:r>
          </w:p>
        </w:tc>
        <w:tc>
          <w:tcPr>
            <w:tcW w:w="3619" w:type="dxa"/>
            <w:tcBorders>
              <w:top w:val="nil"/>
              <w:left w:val="nil"/>
              <w:bottom w:val="single" w:color="auto" w:sz="8" w:space="0"/>
              <w:right w:val="single" w:color="auto" w:sz="8" w:space="0"/>
            </w:tcBorders>
            <w:vAlign w:val="center"/>
          </w:tcPr>
          <w:p w14:paraId="216218DA">
            <w:pPr>
              <w:jc w:val="both"/>
              <w:rPr>
                <w:rFonts w:cstheme="minorHAnsi"/>
                <w:color w:val="000000"/>
                <w:sz w:val="16"/>
                <w:szCs w:val="16"/>
              </w:rPr>
            </w:pPr>
            <w:r>
              <w:rPr>
                <w:rFonts w:cstheme="minorHAnsi"/>
                <w:color w:val="000000"/>
                <w:sz w:val="16"/>
                <w:szCs w:val="16"/>
              </w:rPr>
              <w:t>GRELHA RALO, MATERIAL:AÇO INOXIDÁVEL, TIPO:RETANGULAR, BITOLA:100 X 15 CM, CARACTERÍSTICAS ADICIONAIS:CESTO PERFURADO REMOVÍVEL</w:t>
            </w:r>
          </w:p>
        </w:tc>
        <w:tc>
          <w:tcPr>
            <w:tcW w:w="0" w:type="auto"/>
            <w:tcBorders>
              <w:top w:val="nil"/>
              <w:left w:val="nil"/>
              <w:bottom w:val="single" w:color="auto" w:sz="8" w:space="0"/>
              <w:right w:val="single" w:color="auto" w:sz="8" w:space="0"/>
            </w:tcBorders>
            <w:noWrap/>
            <w:vAlign w:val="center"/>
          </w:tcPr>
          <w:p w14:paraId="18EA6EE1">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5F879D66">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695F687D">
            <w:pPr>
              <w:jc w:val="center"/>
              <w:rPr>
                <w:rFonts w:cstheme="minorHAnsi"/>
                <w:color w:val="000000"/>
                <w:sz w:val="16"/>
                <w:szCs w:val="16"/>
              </w:rPr>
            </w:pPr>
            <w:r>
              <w:rPr>
                <w:rFonts w:cstheme="minorHAnsi"/>
                <w:color w:val="000000"/>
                <w:sz w:val="16"/>
                <w:szCs w:val="16"/>
              </w:rPr>
              <w:t>R$ 189,00</w:t>
            </w:r>
          </w:p>
        </w:tc>
        <w:tc>
          <w:tcPr>
            <w:tcW w:w="0" w:type="auto"/>
            <w:gridSpan w:val="2"/>
            <w:tcBorders>
              <w:top w:val="nil"/>
              <w:left w:val="nil"/>
              <w:bottom w:val="single" w:color="auto" w:sz="8" w:space="0"/>
              <w:right w:val="single" w:color="auto" w:sz="8" w:space="0"/>
            </w:tcBorders>
            <w:noWrap/>
            <w:vAlign w:val="center"/>
          </w:tcPr>
          <w:p w14:paraId="380DD9E5">
            <w:pPr>
              <w:jc w:val="center"/>
              <w:rPr>
                <w:rFonts w:cstheme="minorHAnsi"/>
                <w:color w:val="000000"/>
                <w:sz w:val="16"/>
                <w:szCs w:val="16"/>
              </w:rPr>
            </w:pPr>
            <w:r>
              <w:rPr>
                <w:rFonts w:cstheme="minorHAnsi"/>
                <w:color w:val="000000"/>
                <w:sz w:val="16"/>
                <w:szCs w:val="16"/>
              </w:rPr>
              <w:t>R$ 5.670,00</w:t>
            </w:r>
          </w:p>
        </w:tc>
      </w:tr>
      <w:tr w14:paraId="6523184B">
        <w:tblPrEx>
          <w:tblCellMar>
            <w:top w:w="0" w:type="dxa"/>
            <w:left w:w="70" w:type="dxa"/>
            <w:bottom w:w="0" w:type="dxa"/>
            <w:right w:w="70" w:type="dxa"/>
          </w:tblCellMar>
        </w:tblPrEx>
        <w:trPr>
          <w:gridAfter w:val="1"/>
          <w:wAfter w:w="13" w:type="dxa"/>
          <w:trHeight w:val="1132" w:hRule="atLeast"/>
        </w:trPr>
        <w:tc>
          <w:tcPr>
            <w:tcW w:w="552" w:type="dxa"/>
            <w:tcBorders>
              <w:top w:val="nil"/>
              <w:left w:val="single" w:color="auto" w:sz="8" w:space="0"/>
              <w:bottom w:val="single" w:color="auto" w:sz="8" w:space="0"/>
              <w:right w:val="single" w:color="auto" w:sz="8" w:space="0"/>
            </w:tcBorders>
            <w:noWrap/>
            <w:vAlign w:val="center"/>
          </w:tcPr>
          <w:p w14:paraId="2FB555FF">
            <w:pPr>
              <w:jc w:val="center"/>
              <w:rPr>
                <w:rFonts w:cstheme="minorHAnsi"/>
                <w:color w:val="000000"/>
                <w:sz w:val="16"/>
                <w:szCs w:val="16"/>
              </w:rPr>
            </w:pPr>
            <w:r>
              <w:rPr>
                <w:rFonts w:cstheme="minorHAnsi"/>
                <w:color w:val="000000"/>
                <w:sz w:val="16"/>
                <w:szCs w:val="16"/>
              </w:rPr>
              <w:t>43</w:t>
            </w:r>
          </w:p>
        </w:tc>
        <w:tc>
          <w:tcPr>
            <w:tcW w:w="0" w:type="auto"/>
            <w:tcBorders>
              <w:top w:val="nil"/>
              <w:left w:val="nil"/>
              <w:bottom w:val="single" w:color="auto" w:sz="8" w:space="0"/>
              <w:right w:val="single" w:color="auto" w:sz="8" w:space="0"/>
            </w:tcBorders>
            <w:noWrap/>
            <w:vAlign w:val="center"/>
          </w:tcPr>
          <w:p w14:paraId="0665BF90">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5091ED9E">
            <w:pPr>
              <w:jc w:val="center"/>
              <w:rPr>
                <w:rFonts w:cstheme="minorHAnsi"/>
                <w:color w:val="000000"/>
                <w:sz w:val="16"/>
                <w:szCs w:val="16"/>
              </w:rPr>
            </w:pPr>
            <w:r>
              <w:rPr>
                <w:rFonts w:cstheme="minorHAnsi"/>
                <w:color w:val="000000"/>
                <w:sz w:val="16"/>
                <w:szCs w:val="16"/>
              </w:rPr>
              <w:t>431774</w:t>
            </w:r>
          </w:p>
        </w:tc>
        <w:tc>
          <w:tcPr>
            <w:tcW w:w="3619" w:type="dxa"/>
            <w:tcBorders>
              <w:top w:val="nil"/>
              <w:left w:val="nil"/>
              <w:bottom w:val="single" w:color="auto" w:sz="8" w:space="0"/>
              <w:right w:val="single" w:color="auto" w:sz="8" w:space="0"/>
            </w:tcBorders>
            <w:vAlign w:val="center"/>
          </w:tcPr>
          <w:p w14:paraId="25D60E9E">
            <w:pPr>
              <w:jc w:val="both"/>
              <w:rPr>
                <w:rFonts w:cstheme="minorHAnsi"/>
                <w:color w:val="000000"/>
                <w:sz w:val="16"/>
                <w:szCs w:val="16"/>
              </w:rPr>
            </w:pPr>
            <w:r>
              <w:rPr>
                <w:rFonts w:cstheme="minorHAnsi"/>
                <w:color w:val="000000"/>
                <w:sz w:val="16"/>
                <w:szCs w:val="16"/>
              </w:rPr>
              <w:t>GRELHA RALO, MATERIAL:FERRO FUNDIDO, TIPO:RETANGULAR, BITOLA:100 X 15 CM, CARACTERÍSTICAS ADICIONAIS:CAPACIDADE DE CARGA 20.000KG, APLICAÇÃO:ESTALAÇÕES HIDRÁULICO EM VIA DE TRÁFEGO</w:t>
            </w:r>
          </w:p>
        </w:tc>
        <w:tc>
          <w:tcPr>
            <w:tcW w:w="0" w:type="auto"/>
            <w:tcBorders>
              <w:top w:val="nil"/>
              <w:left w:val="nil"/>
              <w:bottom w:val="single" w:color="auto" w:sz="8" w:space="0"/>
              <w:right w:val="single" w:color="auto" w:sz="8" w:space="0"/>
            </w:tcBorders>
            <w:noWrap/>
            <w:vAlign w:val="center"/>
          </w:tcPr>
          <w:p w14:paraId="4D4181D0">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18E0E2FF">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364182E3">
            <w:pPr>
              <w:jc w:val="center"/>
              <w:rPr>
                <w:rFonts w:cstheme="minorHAnsi"/>
                <w:color w:val="000000"/>
                <w:sz w:val="16"/>
                <w:szCs w:val="16"/>
              </w:rPr>
            </w:pPr>
            <w:r>
              <w:rPr>
                <w:rFonts w:cstheme="minorHAnsi"/>
                <w:color w:val="000000"/>
                <w:sz w:val="16"/>
                <w:szCs w:val="16"/>
              </w:rPr>
              <w:t>R$ 108,00</w:t>
            </w:r>
          </w:p>
        </w:tc>
        <w:tc>
          <w:tcPr>
            <w:tcW w:w="0" w:type="auto"/>
            <w:gridSpan w:val="2"/>
            <w:tcBorders>
              <w:top w:val="nil"/>
              <w:left w:val="nil"/>
              <w:bottom w:val="single" w:color="auto" w:sz="8" w:space="0"/>
              <w:right w:val="single" w:color="auto" w:sz="8" w:space="0"/>
            </w:tcBorders>
            <w:noWrap/>
            <w:vAlign w:val="center"/>
          </w:tcPr>
          <w:p w14:paraId="39D0F260">
            <w:pPr>
              <w:jc w:val="center"/>
              <w:rPr>
                <w:rFonts w:cstheme="minorHAnsi"/>
                <w:color w:val="000000"/>
                <w:sz w:val="16"/>
                <w:szCs w:val="16"/>
              </w:rPr>
            </w:pPr>
            <w:r>
              <w:rPr>
                <w:rFonts w:cstheme="minorHAnsi"/>
                <w:color w:val="000000"/>
                <w:sz w:val="16"/>
                <w:szCs w:val="16"/>
              </w:rPr>
              <w:t>R$ 540,00</w:t>
            </w:r>
          </w:p>
        </w:tc>
      </w:tr>
      <w:tr w14:paraId="364C2F1D">
        <w:tblPrEx>
          <w:tblCellMar>
            <w:top w:w="0" w:type="dxa"/>
            <w:left w:w="70" w:type="dxa"/>
            <w:bottom w:w="0" w:type="dxa"/>
            <w:right w:w="70" w:type="dxa"/>
          </w:tblCellMar>
        </w:tblPrEx>
        <w:trPr>
          <w:gridAfter w:val="1"/>
          <w:wAfter w:w="13" w:type="dxa"/>
          <w:trHeight w:val="979" w:hRule="atLeast"/>
        </w:trPr>
        <w:tc>
          <w:tcPr>
            <w:tcW w:w="552" w:type="dxa"/>
            <w:tcBorders>
              <w:top w:val="nil"/>
              <w:left w:val="single" w:color="auto" w:sz="8" w:space="0"/>
              <w:bottom w:val="single" w:color="auto" w:sz="8" w:space="0"/>
              <w:right w:val="single" w:color="auto" w:sz="8" w:space="0"/>
            </w:tcBorders>
            <w:noWrap/>
            <w:vAlign w:val="center"/>
          </w:tcPr>
          <w:p w14:paraId="4D24F271">
            <w:pPr>
              <w:jc w:val="center"/>
              <w:rPr>
                <w:rFonts w:cstheme="minorHAnsi"/>
                <w:color w:val="000000"/>
                <w:sz w:val="16"/>
                <w:szCs w:val="16"/>
              </w:rPr>
            </w:pPr>
            <w:r>
              <w:rPr>
                <w:rFonts w:cstheme="minorHAnsi"/>
                <w:color w:val="000000"/>
                <w:sz w:val="16"/>
                <w:szCs w:val="16"/>
              </w:rPr>
              <w:t>44</w:t>
            </w:r>
          </w:p>
        </w:tc>
        <w:tc>
          <w:tcPr>
            <w:tcW w:w="0" w:type="auto"/>
            <w:tcBorders>
              <w:top w:val="nil"/>
              <w:left w:val="nil"/>
              <w:bottom w:val="single" w:color="auto" w:sz="8" w:space="0"/>
              <w:right w:val="single" w:color="auto" w:sz="8" w:space="0"/>
            </w:tcBorders>
            <w:noWrap/>
            <w:vAlign w:val="center"/>
          </w:tcPr>
          <w:p w14:paraId="66EED5A2">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1B6581CE">
            <w:pPr>
              <w:jc w:val="center"/>
              <w:rPr>
                <w:rFonts w:cstheme="minorHAnsi"/>
                <w:color w:val="000000"/>
                <w:sz w:val="16"/>
                <w:szCs w:val="16"/>
              </w:rPr>
            </w:pPr>
            <w:r>
              <w:rPr>
                <w:rFonts w:cstheme="minorHAnsi"/>
                <w:color w:val="000000"/>
                <w:sz w:val="16"/>
                <w:szCs w:val="16"/>
              </w:rPr>
              <w:t>317272</w:t>
            </w:r>
          </w:p>
        </w:tc>
        <w:tc>
          <w:tcPr>
            <w:tcW w:w="3619" w:type="dxa"/>
            <w:tcBorders>
              <w:top w:val="nil"/>
              <w:left w:val="nil"/>
              <w:bottom w:val="single" w:color="auto" w:sz="8" w:space="0"/>
              <w:right w:val="single" w:color="auto" w:sz="8" w:space="0"/>
            </w:tcBorders>
            <w:vAlign w:val="center"/>
          </w:tcPr>
          <w:p w14:paraId="5CBC74D7">
            <w:pPr>
              <w:jc w:val="both"/>
              <w:rPr>
                <w:rFonts w:cstheme="minorHAnsi"/>
                <w:color w:val="000000"/>
                <w:sz w:val="16"/>
                <w:szCs w:val="16"/>
              </w:rPr>
            </w:pPr>
            <w:r>
              <w:rPr>
                <w:rFonts w:cstheme="minorHAnsi"/>
                <w:color w:val="000000"/>
                <w:sz w:val="16"/>
                <w:szCs w:val="16"/>
              </w:rPr>
              <w:t>REPARO VÁLVULA HIDRÁULICA, MATERIAL:METAL, APLICAÇÃO:CAIXA ACOPLADA AO VASO, COMPONENTES:MECANISMO VEDAÇÃO, REFERÊNCIA:0728</w:t>
            </w:r>
          </w:p>
        </w:tc>
        <w:tc>
          <w:tcPr>
            <w:tcW w:w="0" w:type="auto"/>
            <w:tcBorders>
              <w:top w:val="nil"/>
              <w:left w:val="nil"/>
              <w:bottom w:val="single" w:color="auto" w:sz="8" w:space="0"/>
              <w:right w:val="single" w:color="auto" w:sz="8" w:space="0"/>
            </w:tcBorders>
            <w:noWrap/>
            <w:vAlign w:val="center"/>
          </w:tcPr>
          <w:p w14:paraId="56EE8232">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421DE0AC">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53C9AC72">
            <w:pPr>
              <w:jc w:val="center"/>
              <w:rPr>
                <w:rFonts w:cstheme="minorHAnsi"/>
                <w:color w:val="000000"/>
                <w:sz w:val="16"/>
                <w:szCs w:val="16"/>
              </w:rPr>
            </w:pPr>
            <w:r>
              <w:rPr>
                <w:rFonts w:cstheme="minorHAnsi"/>
                <w:color w:val="000000"/>
                <w:sz w:val="16"/>
                <w:szCs w:val="16"/>
              </w:rPr>
              <w:t>R$ 76,00</w:t>
            </w:r>
          </w:p>
        </w:tc>
        <w:tc>
          <w:tcPr>
            <w:tcW w:w="0" w:type="auto"/>
            <w:gridSpan w:val="2"/>
            <w:tcBorders>
              <w:top w:val="nil"/>
              <w:left w:val="nil"/>
              <w:bottom w:val="single" w:color="auto" w:sz="8" w:space="0"/>
              <w:right w:val="single" w:color="auto" w:sz="8" w:space="0"/>
            </w:tcBorders>
            <w:noWrap/>
            <w:vAlign w:val="center"/>
          </w:tcPr>
          <w:p w14:paraId="5F252761">
            <w:pPr>
              <w:jc w:val="center"/>
              <w:rPr>
                <w:rFonts w:cstheme="minorHAnsi"/>
                <w:color w:val="000000"/>
                <w:sz w:val="16"/>
                <w:szCs w:val="16"/>
              </w:rPr>
            </w:pPr>
            <w:r>
              <w:rPr>
                <w:rFonts w:cstheme="minorHAnsi"/>
                <w:color w:val="000000"/>
                <w:sz w:val="16"/>
                <w:szCs w:val="16"/>
              </w:rPr>
              <w:t>R$ 3.800,00</w:t>
            </w:r>
          </w:p>
        </w:tc>
      </w:tr>
      <w:tr w14:paraId="664CCC60">
        <w:tblPrEx>
          <w:tblCellMar>
            <w:top w:w="0" w:type="dxa"/>
            <w:left w:w="70" w:type="dxa"/>
            <w:bottom w:w="0" w:type="dxa"/>
            <w:right w:w="70" w:type="dxa"/>
          </w:tblCellMar>
        </w:tblPrEx>
        <w:trPr>
          <w:gridAfter w:val="1"/>
          <w:wAfter w:w="13" w:type="dxa"/>
          <w:trHeight w:val="1378" w:hRule="atLeast"/>
        </w:trPr>
        <w:tc>
          <w:tcPr>
            <w:tcW w:w="552" w:type="dxa"/>
            <w:tcBorders>
              <w:top w:val="nil"/>
              <w:left w:val="single" w:color="auto" w:sz="8" w:space="0"/>
              <w:bottom w:val="single" w:color="auto" w:sz="8" w:space="0"/>
              <w:right w:val="single" w:color="auto" w:sz="8" w:space="0"/>
            </w:tcBorders>
            <w:noWrap/>
            <w:vAlign w:val="center"/>
          </w:tcPr>
          <w:p w14:paraId="16FF45DA">
            <w:pPr>
              <w:jc w:val="center"/>
              <w:rPr>
                <w:rFonts w:cstheme="minorHAnsi"/>
                <w:color w:val="000000"/>
                <w:sz w:val="16"/>
                <w:szCs w:val="16"/>
              </w:rPr>
            </w:pPr>
            <w:r>
              <w:rPr>
                <w:rFonts w:cstheme="minorHAnsi"/>
                <w:color w:val="000000"/>
                <w:sz w:val="16"/>
                <w:szCs w:val="16"/>
              </w:rPr>
              <w:t>45</w:t>
            </w:r>
          </w:p>
        </w:tc>
        <w:tc>
          <w:tcPr>
            <w:tcW w:w="0" w:type="auto"/>
            <w:tcBorders>
              <w:top w:val="nil"/>
              <w:left w:val="nil"/>
              <w:bottom w:val="single" w:color="auto" w:sz="8" w:space="0"/>
              <w:right w:val="single" w:color="auto" w:sz="8" w:space="0"/>
            </w:tcBorders>
            <w:noWrap/>
            <w:vAlign w:val="center"/>
          </w:tcPr>
          <w:p w14:paraId="6580A92D">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06EB4B42">
            <w:pPr>
              <w:jc w:val="center"/>
              <w:rPr>
                <w:rFonts w:cstheme="minorHAnsi"/>
                <w:color w:val="000000"/>
                <w:sz w:val="16"/>
                <w:szCs w:val="16"/>
              </w:rPr>
            </w:pPr>
            <w:r>
              <w:rPr>
                <w:rFonts w:cstheme="minorHAnsi"/>
                <w:color w:val="000000"/>
                <w:sz w:val="16"/>
                <w:szCs w:val="16"/>
              </w:rPr>
              <w:t>328633</w:t>
            </w:r>
          </w:p>
        </w:tc>
        <w:tc>
          <w:tcPr>
            <w:tcW w:w="3619" w:type="dxa"/>
            <w:tcBorders>
              <w:top w:val="nil"/>
              <w:left w:val="nil"/>
              <w:bottom w:val="single" w:color="auto" w:sz="8" w:space="0"/>
              <w:right w:val="single" w:color="auto" w:sz="8" w:space="0"/>
            </w:tcBorders>
            <w:vAlign w:val="center"/>
          </w:tcPr>
          <w:p w14:paraId="074058EB">
            <w:pPr>
              <w:jc w:val="both"/>
              <w:rPr>
                <w:rFonts w:cstheme="minorHAnsi"/>
                <w:color w:val="000000"/>
                <w:sz w:val="16"/>
                <w:szCs w:val="16"/>
              </w:rPr>
            </w:pPr>
            <w:r>
              <w:rPr>
                <w:rFonts w:cstheme="minorHAnsi"/>
                <w:color w:val="000000"/>
                <w:sz w:val="16"/>
                <w:szCs w:val="16"/>
              </w:rPr>
              <w:t>REPARO VÁLVULA HIDRÁULICA, MATERIAL:PLÁSTICO, TIPO FIXAÇÃO:ROSCÁVEL, BITOLA:1 1/2 POL, CARACTERÍSTICAS ADICIONAIS:COM ACIONADOR, APLICAÇÃO:VÁLVULA DESCARGA DOCOL, REFERÊNCIA:00116300</w:t>
            </w:r>
          </w:p>
        </w:tc>
        <w:tc>
          <w:tcPr>
            <w:tcW w:w="0" w:type="auto"/>
            <w:tcBorders>
              <w:top w:val="nil"/>
              <w:left w:val="nil"/>
              <w:bottom w:val="single" w:color="auto" w:sz="8" w:space="0"/>
              <w:right w:val="single" w:color="auto" w:sz="8" w:space="0"/>
            </w:tcBorders>
            <w:noWrap/>
            <w:vAlign w:val="center"/>
          </w:tcPr>
          <w:p w14:paraId="7362746F">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79FFABB1">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607CFCD3">
            <w:pPr>
              <w:jc w:val="center"/>
              <w:rPr>
                <w:rFonts w:cstheme="minorHAnsi"/>
                <w:color w:val="000000"/>
                <w:sz w:val="16"/>
                <w:szCs w:val="16"/>
              </w:rPr>
            </w:pPr>
            <w:r>
              <w:rPr>
                <w:rFonts w:cstheme="minorHAnsi"/>
                <w:color w:val="000000"/>
                <w:sz w:val="16"/>
                <w:szCs w:val="16"/>
              </w:rPr>
              <w:t>R$ 74,00</w:t>
            </w:r>
          </w:p>
        </w:tc>
        <w:tc>
          <w:tcPr>
            <w:tcW w:w="0" w:type="auto"/>
            <w:gridSpan w:val="2"/>
            <w:tcBorders>
              <w:top w:val="nil"/>
              <w:left w:val="nil"/>
              <w:bottom w:val="single" w:color="auto" w:sz="8" w:space="0"/>
              <w:right w:val="single" w:color="auto" w:sz="8" w:space="0"/>
            </w:tcBorders>
            <w:noWrap/>
            <w:vAlign w:val="center"/>
          </w:tcPr>
          <w:p w14:paraId="1860499A">
            <w:pPr>
              <w:jc w:val="center"/>
              <w:rPr>
                <w:rFonts w:cstheme="minorHAnsi"/>
                <w:color w:val="000000"/>
                <w:sz w:val="16"/>
                <w:szCs w:val="16"/>
              </w:rPr>
            </w:pPr>
            <w:r>
              <w:rPr>
                <w:rFonts w:cstheme="minorHAnsi"/>
                <w:color w:val="000000"/>
                <w:sz w:val="16"/>
                <w:szCs w:val="16"/>
              </w:rPr>
              <w:t>R$ 2.220,00</w:t>
            </w:r>
          </w:p>
        </w:tc>
      </w:tr>
      <w:tr w14:paraId="34A673A1">
        <w:tblPrEx>
          <w:tblCellMar>
            <w:top w:w="0" w:type="dxa"/>
            <w:left w:w="70" w:type="dxa"/>
            <w:bottom w:w="0" w:type="dxa"/>
            <w:right w:w="70" w:type="dxa"/>
          </w:tblCellMar>
        </w:tblPrEx>
        <w:trPr>
          <w:gridAfter w:val="1"/>
          <w:wAfter w:w="13" w:type="dxa"/>
          <w:trHeight w:val="663" w:hRule="atLeast"/>
        </w:trPr>
        <w:tc>
          <w:tcPr>
            <w:tcW w:w="552" w:type="dxa"/>
            <w:tcBorders>
              <w:top w:val="nil"/>
              <w:left w:val="single" w:color="auto" w:sz="8" w:space="0"/>
              <w:bottom w:val="single" w:color="auto" w:sz="8" w:space="0"/>
              <w:right w:val="single" w:color="auto" w:sz="8" w:space="0"/>
            </w:tcBorders>
            <w:noWrap/>
            <w:vAlign w:val="center"/>
          </w:tcPr>
          <w:p w14:paraId="2E43A64F">
            <w:pPr>
              <w:jc w:val="center"/>
              <w:rPr>
                <w:rFonts w:cstheme="minorHAnsi"/>
                <w:color w:val="000000"/>
                <w:sz w:val="16"/>
                <w:szCs w:val="16"/>
              </w:rPr>
            </w:pPr>
            <w:r>
              <w:rPr>
                <w:rFonts w:cstheme="minorHAnsi"/>
                <w:color w:val="000000"/>
                <w:sz w:val="16"/>
                <w:szCs w:val="16"/>
              </w:rPr>
              <w:t>46</w:t>
            </w:r>
          </w:p>
        </w:tc>
        <w:tc>
          <w:tcPr>
            <w:tcW w:w="0" w:type="auto"/>
            <w:tcBorders>
              <w:top w:val="nil"/>
              <w:left w:val="nil"/>
              <w:bottom w:val="single" w:color="auto" w:sz="8" w:space="0"/>
              <w:right w:val="single" w:color="auto" w:sz="8" w:space="0"/>
            </w:tcBorders>
            <w:noWrap/>
            <w:vAlign w:val="center"/>
          </w:tcPr>
          <w:p w14:paraId="0159403F">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573039F6">
            <w:pPr>
              <w:jc w:val="center"/>
              <w:rPr>
                <w:rFonts w:cstheme="minorHAnsi"/>
                <w:color w:val="000000"/>
                <w:sz w:val="16"/>
                <w:szCs w:val="16"/>
              </w:rPr>
            </w:pPr>
            <w:r>
              <w:rPr>
                <w:rFonts w:cstheme="minorHAnsi"/>
                <w:color w:val="000000"/>
                <w:sz w:val="16"/>
                <w:szCs w:val="16"/>
              </w:rPr>
              <w:t>469276</w:t>
            </w:r>
          </w:p>
        </w:tc>
        <w:tc>
          <w:tcPr>
            <w:tcW w:w="3619" w:type="dxa"/>
            <w:tcBorders>
              <w:top w:val="nil"/>
              <w:left w:val="nil"/>
              <w:bottom w:val="single" w:color="auto" w:sz="8" w:space="0"/>
              <w:right w:val="single" w:color="auto" w:sz="8" w:space="0"/>
            </w:tcBorders>
            <w:vAlign w:val="center"/>
          </w:tcPr>
          <w:p w14:paraId="16A2AC1B">
            <w:pPr>
              <w:jc w:val="both"/>
              <w:rPr>
                <w:rFonts w:cstheme="minorHAnsi"/>
                <w:color w:val="000000"/>
                <w:sz w:val="16"/>
                <w:szCs w:val="16"/>
              </w:rPr>
            </w:pPr>
            <w:r>
              <w:rPr>
                <w:rFonts w:cstheme="minorHAnsi"/>
                <w:color w:val="000000"/>
                <w:sz w:val="16"/>
                <w:szCs w:val="16"/>
              </w:rPr>
              <w:t>PIA, MATERIAL:AÇO INOX 304, COMPRIMENTO:120 CM, LARGURA:53 CM, QUANTIDADE CUBAS:1 UN</w:t>
            </w:r>
          </w:p>
        </w:tc>
        <w:tc>
          <w:tcPr>
            <w:tcW w:w="0" w:type="auto"/>
            <w:tcBorders>
              <w:top w:val="nil"/>
              <w:left w:val="nil"/>
              <w:bottom w:val="single" w:color="auto" w:sz="8" w:space="0"/>
              <w:right w:val="single" w:color="auto" w:sz="8" w:space="0"/>
            </w:tcBorders>
            <w:noWrap/>
            <w:vAlign w:val="center"/>
          </w:tcPr>
          <w:p w14:paraId="7150DB0D">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5B7FC9EB">
            <w:pPr>
              <w:jc w:val="center"/>
              <w:rPr>
                <w:rFonts w:cstheme="minorHAnsi"/>
                <w:color w:val="000000"/>
                <w:sz w:val="16"/>
                <w:szCs w:val="16"/>
              </w:rPr>
            </w:pPr>
            <w:r>
              <w:rPr>
                <w:rFonts w:cstheme="minorHAnsi"/>
                <w:color w:val="000000"/>
                <w:sz w:val="16"/>
                <w:szCs w:val="16"/>
              </w:rPr>
              <w:t>5</w:t>
            </w:r>
          </w:p>
        </w:tc>
        <w:tc>
          <w:tcPr>
            <w:tcW w:w="0" w:type="auto"/>
            <w:tcBorders>
              <w:top w:val="nil"/>
              <w:left w:val="nil"/>
              <w:bottom w:val="single" w:color="auto" w:sz="8" w:space="0"/>
              <w:right w:val="single" w:color="auto" w:sz="8" w:space="0"/>
            </w:tcBorders>
            <w:noWrap/>
            <w:vAlign w:val="center"/>
          </w:tcPr>
          <w:p w14:paraId="54303937">
            <w:pPr>
              <w:jc w:val="center"/>
              <w:rPr>
                <w:rFonts w:cstheme="minorHAnsi"/>
                <w:color w:val="000000"/>
                <w:sz w:val="16"/>
                <w:szCs w:val="16"/>
              </w:rPr>
            </w:pPr>
            <w:r>
              <w:rPr>
                <w:rFonts w:cstheme="minorHAnsi"/>
                <w:color w:val="000000"/>
                <w:sz w:val="16"/>
                <w:szCs w:val="16"/>
              </w:rPr>
              <w:t>R$ 250,00</w:t>
            </w:r>
          </w:p>
        </w:tc>
        <w:tc>
          <w:tcPr>
            <w:tcW w:w="0" w:type="auto"/>
            <w:gridSpan w:val="2"/>
            <w:tcBorders>
              <w:top w:val="nil"/>
              <w:left w:val="nil"/>
              <w:bottom w:val="single" w:color="auto" w:sz="8" w:space="0"/>
              <w:right w:val="single" w:color="auto" w:sz="8" w:space="0"/>
            </w:tcBorders>
            <w:noWrap/>
            <w:vAlign w:val="center"/>
          </w:tcPr>
          <w:p w14:paraId="4FDCCBC0">
            <w:pPr>
              <w:jc w:val="center"/>
              <w:rPr>
                <w:rFonts w:cstheme="minorHAnsi"/>
                <w:color w:val="000000"/>
                <w:sz w:val="16"/>
                <w:szCs w:val="16"/>
              </w:rPr>
            </w:pPr>
            <w:r>
              <w:rPr>
                <w:rFonts w:cstheme="minorHAnsi"/>
                <w:color w:val="000000"/>
                <w:sz w:val="16"/>
                <w:szCs w:val="16"/>
              </w:rPr>
              <w:t>R$ 1.250,00</w:t>
            </w:r>
          </w:p>
        </w:tc>
      </w:tr>
      <w:tr w14:paraId="77140B30">
        <w:tblPrEx>
          <w:tblCellMar>
            <w:top w:w="0" w:type="dxa"/>
            <w:left w:w="70" w:type="dxa"/>
            <w:bottom w:w="0" w:type="dxa"/>
            <w:right w:w="70" w:type="dxa"/>
          </w:tblCellMar>
        </w:tblPrEx>
        <w:trPr>
          <w:gridAfter w:val="1"/>
          <w:wAfter w:w="13" w:type="dxa"/>
          <w:trHeight w:val="1375" w:hRule="atLeast"/>
        </w:trPr>
        <w:tc>
          <w:tcPr>
            <w:tcW w:w="552" w:type="dxa"/>
            <w:tcBorders>
              <w:top w:val="nil"/>
              <w:left w:val="single" w:color="auto" w:sz="8" w:space="0"/>
              <w:bottom w:val="single" w:color="auto" w:sz="8" w:space="0"/>
              <w:right w:val="single" w:color="auto" w:sz="8" w:space="0"/>
            </w:tcBorders>
            <w:noWrap/>
            <w:vAlign w:val="center"/>
          </w:tcPr>
          <w:p w14:paraId="7CD18D0E">
            <w:pPr>
              <w:jc w:val="center"/>
              <w:rPr>
                <w:rFonts w:cstheme="minorHAnsi"/>
                <w:color w:val="000000"/>
                <w:sz w:val="16"/>
                <w:szCs w:val="16"/>
              </w:rPr>
            </w:pPr>
            <w:r>
              <w:rPr>
                <w:rFonts w:cstheme="minorHAnsi"/>
                <w:color w:val="000000"/>
                <w:sz w:val="16"/>
                <w:szCs w:val="16"/>
              </w:rPr>
              <w:t>47</w:t>
            </w:r>
          </w:p>
        </w:tc>
        <w:tc>
          <w:tcPr>
            <w:tcW w:w="0" w:type="auto"/>
            <w:tcBorders>
              <w:top w:val="nil"/>
              <w:left w:val="nil"/>
              <w:bottom w:val="single" w:color="auto" w:sz="8" w:space="0"/>
              <w:right w:val="single" w:color="auto" w:sz="8" w:space="0"/>
            </w:tcBorders>
            <w:noWrap/>
            <w:vAlign w:val="center"/>
          </w:tcPr>
          <w:p w14:paraId="7779F9B7">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7FF3EB22">
            <w:pPr>
              <w:jc w:val="center"/>
              <w:rPr>
                <w:rFonts w:cstheme="minorHAnsi"/>
                <w:color w:val="000000"/>
                <w:sz w:val="16"/>
                <w:szCs w:val="16"/>
              </w:rPr>
            </w:pPr>
            <w:r>
              <w:rPr>
                <w:rFonts w:cstheme="minorHAnsi"/>
                <w:color w:val="000000"/>
                <w:sz w:val="16"/>
                <w:szCs w:val="16"/>
              </w:rPr>
              <w:t>470384</w:t>
            </w:r>
          </w:p>
        </w:tc>
        <w:tc>
          <w:tcPr>
            <w:tcW w:w="3619" w:type="dxa"/>
            <w:tcBorders>
              <w:top w:val="nil"/>
              <w:left w:val="nil"/>
              <w:bottom w:val="single" w:color="auto" w:sz="8" w:space="0"/>
              <w:right w:val="single" w:color="auto" w:sz="8" w:space="0"/>
            </w:tcBorders>
            <w:vAlign w:val="center"/>
          </w:tcPr>
          <w:p w14:paraId="4D184963">
            <w:pPr>
              <w:jc w:val="both"/>
              <w:rPr>
                <w:rFonts w:cstheme="minorHAnsi"/>
                <w:color w:val="000000"/>
                <w:sz w:val="16"/>
                <w:szCs w:val="16"/>
              </w:rPr>
            </w:pPr>
            <w:r>
              <w:rPr>
                <w:rFonts w:cstheme="minorHAnsi"/>
                <w:color w:val="000000"/>
                <w:sz w:val="16"/>
                <w:szCs w:val="16"/>
              </w:rPr>
              <w:t>RALO, TIPO:ARTICULADO, COR:BRANCO, APLICAÇÃO:PISO, CARACTERÍSTICA ADICIONAIS:CORPO RALO, CESTO DE LIMPEZA, PORTA GRELHA E GREL, BITOLA:100 X 40 MM, MATERIAL:PVC</w:t>
            </w:r>
          </w:p>
        </w:tc>
        <w:tc>
          <w:tcPr>
            <w:tcW w:w="0" w:type="auto"/>
            <w:tcBorders>
              <w:top w:val="nil"/>
              <w:left w:val="nil"/>
              <w:bottom w:val="single" w:color="auto" w:sz="8" w:space="0"/>
              <w:right w:val="single" w:color="auto" w:sz="8" w:space="0"/>
            </w:tcBorders>
            <w:noWrap/>
            <w:vAlign w:val="center"/>
          </w:tcPr>
          <w:p w14:paraId="264ECF63">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68D5D17A">
            <w:pPr>
              <w:jc w:val="center"/>
              <w:rPr>
                <w:rFonts w:cstheme="minorHAnsi"/>
                <w:color w:val="000000"/>
                <w:sz w:val="16"/>
                <w:szCs w:val="16"/>
              </w:rPr>
            </w:pPr>
            <w:r>
              <w:rPr>
                <w:rFonts w:cstheme="minorHAnsi"/>
                <w:color w:val="000000"/>
                <w:sz w:val="16"/>
                <w:szCs w:val="16"/>
              </w:rPr>
              <w:t>30</w:t>
            </w:r>
          </w:p>
        </w:tc>
        <w:tc>
          <w:tcPr>
            <w:tcW w:w="0" w:type="auto"/>
            <w:tcBorders>
              <w:top w:val="nil"/>
              <w:left w:val="nil"/>
              <w:bottom w:val="single" w:color="auto" w:sz="8" w:space="0"/>
              <w:right w:val="single" w:color="auto" w:sz="8" w:space="0"/>
            </w:tcBorders>
            <w:noWrap/>
            <w:vAlign w:val="center"/>
          </w:tcPr>
          <w:p w14:paraId="69AB2644">
            <w:pPr>
              <w:jc w:val="center"/>
              <w:rPr>
                <w:rFonts w:cstheme="minorHAnsi"/>
                <w:color w:val="000000"/>
                <w:sz w:val="16"/>
                <w:szCs w:val="16"/>
              </w:rPr>
            </w:pPr>
            <w:r>
              <w:rPr>
                <w:rFonts w:cstheme="minorHAnsi"/>
                <w:color w:val="000000"/>
                <w:sz w:val="16"/>
                <w:szCs w:val="16"/>
              </w:rPr>
              <w:t>R$ 38,00</w:t>
            </w:r>
          </w:p>
        </w:tc>
        <w:tc>
          <w:tcPr>
            <w:tcW w:w="0" w:type="auto"/>
            <w:gridSpan w:val="2"/>
            <w:tcBorders>
              <w:top w:val="nil"/>
              <w:left w:val="nil"/>
              <w:bottom w:val="single" w:color="auto" w:sz="8" w:space="0"/>
              <w:right w:val="single" w:color="auto" w:sz="8" w:space="0"/>
            </w:tcBorders>
            <w:noWrap/>
            <w:vAlign w:val="center"/>
          </w:tcPr>
          <w:p w14:paraId="7F02F247">
            <w:pPr>
              <w:jc w:val="center"/>
              <w:rPr>
                <w:rFonts w:cstheme="minorHAnsi"/>
                <w:color w:val="000000"/>
                <w:sz w:val="16"/>
                <w:szCs w:val="16"/>
              </w:rPr>
            </w:pPr>
            <w:r>
              <w:rPr>
                <w:rFonts w:cstheme="minorHAnsi"/>
                <w:color w:val="000000"/>
                <w:sz w:val="16"/>
                <w:szCs w:val="16"/>
              </w:rPr>
              <w:t>R$ 1.140,00</w:t>
            </w:r>
          </w:p>
        </w:tc>
      </w:tr>
      <w:tr w14:paraId="2F9E3C81">
        <w:tblPrEx>
          <w:tblCellMar>
            <w:top w:w="0" w:type="dxa"/>
            <w:left w:w="70" w:type="dxa"/>
            <w:bottom w:w="0" w:type="dxa"/>
            <w:right w:w="70" w:type="dxa"/>
          </w:tblCellMar>
        </w:tblPrEx>
        <w:trPr>
          <w:gridAfter w:val="1"/>
          <w:wAfter w:w="13" w:type="dxa"/>
          <w:trHeight w:val="1035" w:hRule="atLeast"/>
        </w:trPr>
        <w:tc>
          <w:tcPr>
            <w:tcW w:w="552" w:type="dxa"/>
            <w:tcBorders>
              <w:top w:val="nil"/>
              <w:left w:val="single" w:color="auto" w:sz="8" w:space="0"/>
              <w:bottom w:val="single" w:color="auto" w:sz="8" w:space="0"/>
              <w:right w:val="single" w:color="auto" w:sz="8" w:space="0"/>
            </w:tcBorders>
            <w:noWrap/>
            <w:vAlign w:val="center"/>
          </w:tcPr>
          <w:p w14:paraId="4BF53FEB">
            <w:pPr>
              <w:jc w:val="center"/>
              <w:rPr>
                <w:rFonts w:cstheme="minorHAnsi"/>
                <w:color w:val="000000"/>
                <w:sz w:val="16"/>
                <w:szCs w:val="16"/>
              </w:rPr>
            </w:pPr>
            <w:r>
              <w:rPr>
                <w:rFonts w:cstheme="minorHAnsi"/>
                <w:color w:val="000000"/>
                <w:sz w:val="16"/>
                <w:szCs w:val="16"/>
              </w:rPr>
              <w:t>48</w:t>
            </w:r>
          </w:p>
        </w:tc>
        <w:tc>
          <w:tcPr>
            <w:tcW w:w="0" w:type="auto"/>
            <w:tcBorders>
              <w:top w:val="nil"/>
              <w:left w:val="nil"/>
              <w:bottom w:val="single" w:color="auto" w:sz="8" w:space="0"/>
              <w:right w:val="single" w:color="auto" w:sz="8" w:space="0"/>
            </w:tcBorders>
            <w:noWrap/>
            <w:vAlign w:val="center"/>
          </w:tcPr>
          <w:p w14:paraId="2B2CEFE1">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single" w:color="auto" w:sz="8" w:space="0"/>
              <w:right w:val="single" w:color="auto" w:sz="8" w:space="0"/>
            </w:tcBorders>
            <w:vAlign w:val="center"/>
          </w:tcPr>
          <w:p w14:paraId="34DE8305">
            <w:pPr>
              <w:jc w:val="center"/>
              <w:rPr>
                <w:rFonts w:cstheme="minorHAnsi"/>
                <w:color w:val="000000"/>
                <w:sz w:val="16"/>
                <w:szCs w:val="16"/>
              </w:rPr>
            </w:pPr>
            <w:r>
              <w:rPr>
                <w:rFonts w:cstheme="minorHAnsi"/>
                <w:color w:val="000000"/>
                <w:sz w:val="16"/>
                <w:szCs w:val="16"/>
              </w:rPr>
              <w:t>392042</w:t>
            </w:r>
          </w:p>
        </w:tc>
        <w:tc>
          <w:tcPr>
            <w:tcW w:w="3619" w:type="dxa"/>
            <w:tcBorders>
              <w:top w:val="nil"/>
              <w:left w:val="nil"/>
              <w:bottom w:val="single" w:color="auto" w:sz="8" w:space="0"/>
              <w:right w:val="single" w:color="auto" w:sz="8" w:space="0"/>
            </w:tcBorders>
            <w:vAlign w:val="center"/>
          </w:tcPr>
          <w:p w14:paraId="086508DA">
            <w:pPr>
              <w:jc w:val="both"/>
              <w:rPr>
                <w:rFonts w:cstheme="minorHAnsi"/>
                <w:color w:val="000000"/>
                <w:sz w:val="16"/>
                <w:szCs w:val="16"/>
              </w:rPr>
            </w:pPr>
            <w:r>
              <w:rPr>
                <w:rFonts w:cstheme="minorHAnsi"/>
                <w:color w:val="000000"/>
                <w:sz w:val="16"/>
                <w:szCs w:val="16"/>
              </w:rPr>
              <w:t>GRELHA RALO, MATERIAL:PVC - CLORETO DE POLIVINILA, TIPO:QUADRADO, BITOLA:100 MM; COM FECHO ROTATIVO</w:t>
            </w:r>
          </w:p>
        </w:tc>
        <w:tc>
          <w:tcPr>
            <w:tcW w:w="0" w:type="auto"/>
            <w:tcBorders>
              <w:top w:val="nil"/>
              <w:left w:val="nil"/>
              <w:bottom w:val="single" w:color="auto" w:sz="8" w:space="0"/>
              <w:right w:val="single" w:color="auto" w:sz="8" w:space="0"/>
            </w:tcBorders>
            <w:noWrap/>
            <w:vAlign w:val="center"/>
          </w:tcPr>
          <w:p w14:paraId="0FFDC93D">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single" w:color="auto" w:sz="8" w:space="0"/>
              <w:right w:val="single" w:color="auto" w:sz="8" w:space="0"/>
            </w:tcBorders>
            <w:vAlign w:val="center"/>
          </w:tcPr>
          <w:p w14:paraId="74798E45">
            <w:pPr>
              <w:jc w:val="center"/>
              <w:rPr>
                <w:rFonts w:cstheme="minorHAnsi"/>
                <w:color w:val="000000"/>
                <w:sz w:val="16"/>
                <w:szCs w:val="16"/>
              </w:rPr>
            </w:pPr>
            <w:r>
              <w:rPr>
                <w:rFonts w:cstheme="minorHAnsi"/>
                <w:color w:val="000000"/>
                <w:sz w:val="16"/>
                <w:szCs w:val="16"/>
              </w:rPr>
              <w:t>50</w:t>
            </w:r>
          </w:p>
        </w:tc>
        <w:tc>
          <w:tcPr>
            <w:tcW w:w="0" w:type="auto"/>
            <w:tcBorders>
              <w:top w:val="nil"/>
              <w:left w:val="nil"/>
              <w:bottom w:val="single" w:color="auto" w:sz="8" w:space="0"/>
              <w:right w:val="single" w:color="auto" w:sz="8" w:space="0"/>
            </w:tcBorders>
            <w:noWrap/>
            <w:vAlign w:val="center"/>
          </w:tcPr>
          <w:p w14:paraId="717AD0F6">
            <w:pPr>
              <w:jc w:val="center"/>
              <w:rPr>
                <w:rFonts w:cstheme="minorHAnsi"/>
                <w:color w:val="000000"/>
                <w:sz w:val="16"/>
                <w:szCs w:val="16"/>
              </w:rPr>
            </w:pPr>
            <w:r>
              <w:rPr>
                <w:rFonts w:cstheme="minorHAnsi"/>
                <w:color w:val="000000"/>
                <w:sz w:val="16"/>
                <w:szCs w:val="16"/>
              </w:rPr>
              <w:t>R$ 35,00</w:t>
            </w:r>
          </w:p>
        </w:tc>
        <w:tc>
          <w:tcPr>
            <w:tcW w:w="0" w:type="auto"/>
            <w:gridSpan w:val="2"/>
            <w:tcBorders>
              <w:top w:val="nil"/>
              <w:left w:val="nil"/>
              <w:bottom w:val="single" w:color="auto" w:sz="8" w:space="0"/>
              <w:right w:val="single" w:color="auto" w:sz="8" w:space="0"/>
            </w:tcBorders>
            <w:noWrap/>
            <w:vAlign w:val="center"/>
          </w:tcPr>
          <w:p w14:paraId="2D7967DD">
            <w:pPr>
              <w:jc w:val="center"/>
              <w:rPr>
                <w:rFonts w:cstheme="minorHAnsi"/>
                <w:color w:val="000000"/>
                <w:sz w:val="16"/>
                <w:szCs w:val="16"/>
              </w:rPr>
            </w:pPr>
            <w:r>
              <w:rPr>
                <w:rFonts w:cstheme="minorHAnsi"/>
                <w:color w:val="000000"/>
                <w:sz w:val="16"/>
                <w:szCs w:val="16"/>
              </w:rPr>
              <w:t>R$ 1.750,00</w:t>
            </w:r>
          </w:p>
        </w:tc>
      </w:tr>
      <w:tr w14:paraId="4969129F">
        <w:tblPrEx>
          <w:tblCellMar>
            <w:top w:w="0" w:type="dxa"/>
            <w:left w:w="70" w:type="dxa"/>
            <w:bottom w:w="0" w:type="dxa"/>
            <w:right w:w="70" w:type="dxa"/>
          </w:tblCellMar>
        </w:tblPrEx>
        <w:trPr>
          <w:gridAfter w:val="1"/>
          <w:wAfter w:w="13" w:type="dxa"/>
          <w:trHeight w:val="1052" w:hRule="atLeast"/>
        </w:trPr>
        <w:tc>
          <w:tcPr>
            <w:tcW w:w="552" w:type="dxa"/>
            <w:tcBorders>
              <w:top w:val="nil"/>
              <w:left w:val="single" w:color="auto" w:sz="8" w:space="0"/>
              <w:bottom w:val="nil"/>
              <w:right w:val="single" w:color="auto" w:sz="8" w:space="0"/>
            </w:tcBorders>
            <w:noWrap/>
            <w:vAlign w:val="center"/>
          </w:tcPr>
          <w:p w14:paraId="5EC72277">
            <w:pPr>
              <w:jc w:val="center"/>
              <w:rPr>
                <w:rFonts w:cstheme="minorHAnsi"/>
                <w:color w:val="000000"/>
                <w:sz w:val="16"/>
                <w:szCs w:val="16"/>
              </w:rPr>
            </w:pPr>
            <w:r>
              <w:rPr>
                <w:rFonts w:cstheme="minorHAnsi"/>
                <w:color w:val="000000"/>
                <w:sz w:val="16"/>
                <w:szCs w:val="16"/>
              </w:rPr>
              <w:t>49</w:t>
            </w:r>
          </w:p>
        </w:tc>
        <w:tc>
          <w:tcPr>
            <w:tcW w:w="0" w:type="auto"/>
            <w:tcBorders>
              <w:top w:val="nil"/>
              <w:left w:val="nil"/>
              <w:bottom w:val="nil"/>
              <w:right w:val="single" w:color="auto" w:sz="8" w:space="0"/>
            </w:tcBorders>
            <w:noWrap/>
            <w:vAlign w:val="center"/>
          </w:tcPr>
          <w:p w14:paraId="1FD18190">
            <w:pPr>
              <w:jc w:val="center"/>
              <w:rPr>
                <w:rFonts w:cstheme="minorHAnsi"/>
                <w:color w:val="000000"/>
                <w:sz w:val="16"/>
                <w:szCs w:val="16"/>
              </w:rPr>
            </w:pPr>
            <w:r>
              <w:rPr>
                <w:rFonts w:cstheme="minorHAnsi"/>
                <w:color w:val="000000"/>
                <w:sz w:val="16"/>
                <w:szCs w:val="16"/>
              </w:rPr>
              <w:t>BA</w:t>
            </w:r>
          </w:p>
        </w:tc>
        <w:tc>
          <w:tcPr>
            <w:tcW w:w="0" w:type="auto"/>
            <w:tcBorders>
              <w:top w:val="nil"/>
              <w:left w:val="nil"/>
              <w:bottom w:val="nil"/>
              <w:right w:val="single" w:color="auto" w:sz="8" w:space="0"/>
            </w:tcBorders>
            <w:vAlign w:val="center"/>
          </w:tcPr>
          <w:p w14:paraId="6903A410">
            <w:pPr>
              <w:jc w:val="center"/>
              <w:rPr>
                <w:rFonts w:cstheme="minorHAnsi"/>
                <w:color w:val="000000"/>
                <w:sz w:val="16"/>
                <w:szCs w:val="16"/>
              </w:rPr>
            </w:pPr>
            <w:r>
              <w:rPr>
                <w:rFonts w:cstheme="minorHAnsi"/>
                <w:color w:val="000000"/>
                <w:sz w:val="16"/>
                <w:szCs w:val="16"/>
              </w:rPr>
              <w:t>247435</w:t>
            </w:r>
          </w:p>
        </w:tc>
        <w:tc>
          <w:tcPr>
            <w:tcW w:w="3619" w:type="dxa"/>
            <w:tcBorders>
              <w:top w:val="nil"/>
              <w:left w:val="nil"/>
              <w:bottom w:val="nil"/>
              <w:right w:val="single" w:color="auto" w:sz="8" w:space="0"/>
            </w:tcBorders>
            <w:vAlign w:val="center"/>
          </w:tcPr>
          <w:p w14:paraId="3B1998BC">
            <w:pPr>
              <w:jc w:val="both"/>
              <w:rPr>
                <w:rFonts w:cstheme="minorHAnsi"/>
                <w:color w:val="000000"/>
                <w:sz w:val="16"/>
                <w:szCs w:val="16"/>
              </w:rPr>
            </w:pPr>
            <w:r>
              <w:rPr>
                <w:rFonts w:cstheme="minorHAnsi"/>
                <w:color w:val="000000"/>
                <w:sz w:val="16"/>
                <w:szCs w:val="16"/>
              </w:rPr>
              <w:t>CAIXA SIFONADA, MATERIAL:PVC, FORMATO GRELHA:REDONDO, DIÂMETRO SAÍDA TUBO:50 MM, DIÂMETRO CAIXA:10 CM, ALTURA CAIXA:10 CM, CARACTERÍSTICAS ADICIONAIS:CONJUNTO COMPLETO</w:t>
            </w:r>
          </w:p>
        </w:tc>
        <w:tc>
          <w:tcPr>
            <w:tcW w:w="0" w:type="auto"/>
            <w:tcBorders>
              <w:top w:val="nil"/>
              <w:left w:val="nil"/>
              <w:bottom w:val="nil"/>
              <w:right w:val="single" w:color="auto" w:sz="8" w:space="0"/>
            </w:tcBorders>
            <w:noWrap/>
            <w:vAlign w:val="center"/>
          </w:tcPr>
          <w:p w14:paraId="006E918D">
            <w:pPr>
              <w:jc w:val="center"/>
              <w:rPr>
                <w:rFonts w:cstheme="minorHAnsi"/>
                <w:color w:val="000000"/>
                <w:sz w:val="16"/>
                <w:szCs w:val="16"/>
              </w:rPr>
            </w:pPr>
            <w:r>
              <w:rPr>
                <w:rFonts w:cstheme="minorHAnsi"/>
                <w:color w:val="000000"/>
                <w:sz w:val="16"/>
                <w:szCs w:val="16"/>
              </w:rPr>
              <w:t>UND</w:t>
            </w:r>
          </w:p>
        </w:tc>
        <w:tc>
          <w:tcPr>
            <w:tcW w:w="0" w:type="auto"/>
            <w:tcBorders>
              <w:top w:val="nil"/>
              <w:left w:val="nil"/>
              <w:bottom w:val="nil"/>
              <w:right w:val="single" w:color="auto" w:sz="8" w:space="0"/>
            </w:tcBorders>
            <w:vAlign w:val="center"/>
          </w:tcPr>
          <w:p w14:paraId="6BDBDB85">
            <w:pPr>
              <w:jc w:val="center"/>
              <w:rPr>
                <w:rFonts w:cstheme="minorHAnsi"/>
                <w:color w:val="000000"/>
                <w:sz w:val="16"/>
                <w:szCs w:val="16"/>
              </w:rPr>
            </w:pPr>
            <w:r>
              <w:rPr>
                <w:rFonts w:cstheme="minorHAnsi"/>
                <w:color w:val="000000"/>
                <w:sz w:val="16"/>
                <w:szCs w:val="16"/>
              </w:rPr>
              <w:t>10</w:t>
            </w:r>
          </w:p>
        </w:tc>
        <w:tc>
          <w:tcPr>
            <w:tcW w:w="0" w:type="auto"/>
            <w:tcBorders>
              <w:top w:val="nil"/>
              <w:left w:val="nil"/>
              <w:bottom w:val="nil"/>
              <w:right w:val="single" w:color="auto" w:sz="8" w:space="0"/>
            </w:tcBorders>
            <w:noWrap/>
            <w:vAlign w:val="center"/>
          </w:tcPr>
          <w:p w14:paraId="438DBDA6">
            <w:pPr>
              <w:jc w:val="center"/>
              <w:rPr>
                <w:rFonts w:cstheme="minorHAnsi"/>
                <w:color w:val="000000"/>
                <w:sz w:val="16"/>
                <w:szCs w:val="16"/>
              </w:rPr>
            </w:pPr>
            <w:r>
              <w:rPr>
                <w:rFonts w:cstheme="minorHAnsi"/>
                <w:color w:val="000000"/>
                <w:sz w:val="16"/>
                <w:szCs w:val="16"/>
              </w:rPr>
              <w:t>R$ 36,00</w:t>
            </w:r>
          </w:p>
        </w:tc>
        <w:tc>
          <w:tcPr>
            <w:tcW w:w="0" w:type="auto"/>
            <w:gridSpan w:val="2"/>
            <w:tcBorders>
              <w:top w:val="nil"/>
              <w:left w:val="nil"/>
              <w:bottom w:val="single" w:color="auto" w:sz="8" w:space="0"/>
              <w:right w:val="single" w:color="auto" w:sz="8" w:space="0"/>
            </w:tcBorders>
            <w:noWrap/>
            <w:vAlign w:val="center"/>
          </w:tcPr>
          <w:p w14:paraId="5316F003">
            <w:pPr>
              <w:jc w:val="center"/>
              <w:rPr>
                <w:rFonts w:cstheme="minorHAnsi"/>
                <w:color w:val="000000"/>
                <w:sz w:val="16"/>
                <w:szCs w:val="16"/>
              </w:rPr>
            </w:pPr>
            <w:r>
              <w:rPr>
                <w:rFonts w:cstheme="minorHAnsi"/>
                <w:color w:val="000000"/>
                <w:sz w:val="16"/>
                <w:szCs w:val="16"/>
              </w:rPr>
              <w:t>R$ 360,00</w:t>
            </w:r>
          </w:p>
        </w:tc>
      </w:tr>
      <w:tr w14:paraId="0AFABD1F">
        <w:tblPrEx>
          <w:tblCellMar>
            <w:top w:w="0" w:type="dxa"/>
            <w:left w:w="70" w:type="dxa"/>
            <w:bottom w:w="0" w:type="dxa"/>
            <w:right w:w="70" w:type="dxa"/>
          </w:tblCellMar>
        </w:tblPrEx>
        <w:trPr>
          <w:trHeight w:val="480" w:hRule="atLeast"/>
        </w:trPr>
        <w:tc>
          <w:tcPr>
            <w:tcW w:w="8001" w:type="dxa"/>
            <w:gridSpan w:val="8"/>
            <w:tcBorders>
              <w:top w:val="single" w:color="auto" w:sz="4" w:space="0"/>
              <w:left w:val="single" w:color="auto" w:sz="4" w:space="0"/>
              <w:bottom w:val="single" w:color="auto" w:sz="4" w:space="0"/>
              <w:right w:val="single" w:color="auto" w:sz="4" w:space="0"/>
            </w:tcBorders>
            <w:shd w:val="clear" w:color="000000" w:fill="F2F2F2"/>
            <w:noWrap/>
            <w:vAlign w:val="center"/>
          </w:tcPr>
          <w:p w14:paraId="3C4B6FDD">
            <w:pPr>
              <w:jc w:val="center"/>
              <w:rPr>
                <w:rFonts w:cstheme="minorHAnsi"/>
                <w:b/>
                <w:bCs/>
                <w:color w:val="000000"/>
                <w:sz w:val="16"/>
                <w:szCs w:val="16"/>
              </w:rPr>
            </w:pPr>
            <w:r>
              <w:rPr>
                <w:rFonts w:cstheme="minorHAnsi"/>
                <w:b/>
                <w:bCs/>
                <w:color w:val="000000"/>
                <w:sz w:val="16"/>
                <w:szCs w:val="16"/>
              </w:rPr>
              <w:t>VALOR TOTAL ESTIMADO</w:t>
            </w:r>
          </w:p>
        </w:tc>
        <w:tc>
          <w:tcPr>
            <w:tcW w:w="1264" w:type="dxa"/>
            <w:gridSpan w:val="2"/>
            <w:tcBorders>
              <w:top w:val="single" w:color="auto" w:sz="4" w:space="0"/>
              <w:left w:val="nil"/>
              <w:bottom w:val="single" w:color="auto" w:sz="4" w:space="0"/>
              <w:right w:val="single" w:color="auto" w:sz="4" w:space="0"/>
            </w:tcBorders>
            <w:shd w:val="clear" w:color="000000" w:fill="F2F2F2"/>
            <w:noWrap/>
            <w:vAlign w:val="center"/>
          </w:tcPr>
          <w:p w14:paraId="4D33926E">
            <w:pPr>
              <w:rPr>
                <w:rFonts w:cstheme="minorHAnsi"/>
                <w:b/>
                <w:bCs/>
                <w:color w:val="000000"/>
                <w:sz w:val="16"/>
                <w:szCs w:val="16"/>
              </w:rPr>
            </w:pPr>
            <w:r>
              <w:rPr>
                <w:rFonts w:cstheme="minorHAnsi"/>
                <w:b/>
                <w:bCs/>
                <w:color w:val="000000"/>
                <w:sz w:val="16"/>
                <w:szCs w:val="16"/>
              </w:rPr>
              <w:t>R$ 270.575,00</w:t>
            </w:r>
          </w:p>
        </w:tc>
      </w:tr>
    </w:tbl>
    <w:p w14:paraId="3C5F1C84">
      <w:pPr>
        <w:rPr>
          <w:rFonts w:cstheme="minorHAnsi"/>
        </w:rPr>
      </w:pPr>
    </w:p>
    <w:p w14:paraId="7148561C">
      <w:pPr>
        <w:pStyle w:val="63"/>
        <w:numPr>
          <w:ilvl w:val="0"/>
          <w:numId w:val="13"/>
        </w:numPr>
        <w:contextualSpacing w:val="0"/>
        <w:jc w:val="both"/>
        <w:rPr>
          <w:rFonts w:asciiTheme="minorHAnsi" w:hAnsiTheme="minorHAnsi" w:cstheme="minorHAnsi"/>
          <w:vanish/>
          <w:sz w:val="22"/>
          <w:szCs w:val="22"/>
        </w:rPr>
      </w:pPr>
    </w:p>
    <w:p w14:paraId="675E456D">
      <w:pPr>
        <w:pStyle w:val="63"/>
        <w:numPr>
          <w:ilvl w:val="0"/>
          <w:numId w:val="13"/>
        </w:numPr>
        <w:contextualSpacing w:val="0"/>
        <w:jc w:val="both"/>
        <w:rPr>
          <w:rFonts w:asciiTheme="minorHAnsi" w:hAnsiTheme="minorHAnsi" w:cstheme="minorHAnsi"/>
          <w:vanish/>
          <w:sz w:val="22"/>
          <w:szCs w:val="22"/>
        </w:rPr>
      </w:pPr>
    </w:p>
    <w:p w14:paraId="31CB40D0">
      <w:pPr>
        <w:pStyle w:val="63"/>
        <w:numPr>
          <w:ilvl w:val="0"/>
          <w:numId w:val="13"/>
        </w:numPr>
        <w:contextualSpacing w:val="0"/>
        <w:jc w:val="both"/>
        <w:rPr>
          <w:rFonts w:asciiTheme="minorHAnsi" w:hAnsiTheme="minorHAnsi" w:cstheme="minorHAnsi"/>
          <w:vanish/>
          <w:sz w:val="22"/>
          <w:szCs w:val="22"/>
        </w:rPr>
      </w:pPr>
    </w:p>
    <w:p w14:paraId="0DC8B277">
      <w:pPr>
        <w:pStyle w:val="63"/>
        <w:numPr>
          <w:ilvl w:val="0"/>
          <w:numId w:val="13"/>
        </w:numPr>
        <w:contextualSpacing w:val="0"/>
        <w:jc w:val="both"/>
        <w:rPr>
          <w:rFonts w:asciiTheme="minorHAnsi" w:hAnsiTheme="minorHAnsi" w:cstheme="minorHAnsi"/>
          <w:vanish/>
          <w:sz w:val="22"/>
          <w:szCs w:val="22"/>
        </w:rPr>
      </w:pPr>
    </w:p>
    <w:p w14:paraId="54A10500">
      <w:pPr>
        <w:pStyle w:val="63"/>
        <w:numPr>
          <w:ilvl w:val="0"/>
          <w:numId w:val="13"/>
        </w:numPr>
        <w:contextualSpacing w:val="0"/>
        <w:jc w:val="both"/>
        <w:rPr>
          <w:rFonts w:asciiTheme="minorHAnsi" w:hAnsiTheme="minorHAnsi" w:cstheme="minorHAnsi"/>
          <w:vanish/>
          <w:sz w:val="22"/>
          <w:szCs w:val="22"/>
        </w:rPr>
      </w:pPr>
    </w:p>
    <w:p w14:paraId="21342DEE">
      <w:pPr>
        <w:pStyle w:val="63"/>
        <w:numPr>
          <w:ilvl w:val="0"/>
          <w:numId w:val="13"/>
        </w:numPr>
        <w:contextualSpacing w:val="0"/>
        <w:jc w:val="both"/>
        <w:rPr>
          <w:rFonts w:asciiTheme="minorHAnsi" w:hAnsiTheme="minorHAnsi" w:cstheme="minorHAnsi"/>
          <w:vanish/>
          <w:sz w:val="22"/>
          <w:szCs w:val="22"/>
        </w:rPr>
      </w:pPr>
    </w:p>
    <w:p w14:paraId="75915250">
      <w:pPr>
        <w:pStyle w:val="63"/>
        <w:numPr>
          <w:ilvl w:val="0"/>
          <w:numId w:val="13"/>
        </w:numPr>
        <w:contextualSpacing w:val="0"/>
        <w:jc w:val="both"/>
        <w:rPr>
          <w:rFonts w:asciiTheme="minorHAnsi" w:hAnsiTheme="minorHAnsi" w:cstheme="minorHAnsi"/>
          <w:vanish/>
          <w:sz w:val="22"/>
          <w:szCs w:val="22"/>
        </w:rPr>
      </w:pPr>
    </w:p>
    <w:p w14:paraId="717F32C0">
      <w:pPr>
        <w:pStyle w:val="63"/>
        <w:numPr>
          <w:ilvl w:val="0"/>
          <w:numId w:val="13"/>
        </w:numPr>
        <w:contextualSpacing w:val="0"/>
        <w:jc w:val="both"/>
        <w:rPr>
          <w:rFonts w:asciiTheme="minorHAnsi" w:hAnsiTheme="minorHAnsi" w:cstheme="minorHAnsi"/>
          <w:vanish/>
          <w:sz w:val="22"/>
          <w:szCs w:val="22"/>
        </w:rPr>
      </w:pPr>
    </w:p>
    <w:p w14:paraId="2F64FE4D">
      <w:pPr>
        <w:pStyle w:val="63"/>
        <w:numPr>
          <w:ilvl w:val="0"/>
          <w:numId w:val="13"/>
        </w:numPr>
        <w:contextualSpacing w:val="0"/>
        <w:jc w:val="both"/>
        <w:rPr>
          <w:rFonts w:asciiTheme="minorHAnsi" w:hAnsiTheme="minorHAnsi" w:cstheme="minorHAnsi"/>
          <w:vanish/>
          <w:sz w:val="22"/>
          <w:szCs w:val="22"/>
        </w:rPr>
      </w:pPr>
    </w:p>
    <w:p w14:paraId="1C2F31B8">
      <w:pPr>
        <w:pStyle w:val="63"/>
        <w:numPr>
          <w:ilvl w:val="0"/>
          <w:numId w:val="13"/>
        </w:numPr>
        <w:contextualSpacing w:val="0"/>
        <w:jc w:val="both"/>
        <w:rPr>
          <w:rFonts w:asciiTheme="minorHAnsi" w:hAnsiTheme="minorHAnsi" w:cstheme="minorHAnsi"/>
          <w:vanish/>
          <w:sz w:val="22"/>
          <w:szCs w:val="22"/>
        </w:rPr>
      </w:pPr>
    </w:p>
    <w:p w14:paraId="5813A1AB">
      <w:pPr>
        <w:pStyle w:val="63"/>
        <w:numPr>
          <w:ilvl w:val="0"/>
          <w:numId w:val="13"/>
        </w:numPr>
        <w:contextualSpacing w:val="0"/>
        <w:jc w:val="both"/>
        <w:rPr>
          <w:rFonts w:asciiTheme="minorHAnsi" w:hAnsiTheme="minorHAnsi" w:cstheme="minorHAnsi"/>
          <w:vanish/>
          <w:sz w:val="22"/>
          <w:szCs w:val="22"/>
        </w:rPr>
      </w:pPr>
    </w:p>
    <w:p w14:paraId="07AD922E">
      <w:pPr>
        <w:pStyle w:val="63"/>
        <w:numPr>
          <w:ilvl w:val="0"/>
          <w:numId w:val="13"/>
        </w:numPr>
        <w:contextualSpacing w:val="0"/>
        <w:jc w:val="both"/>
        <w:rPr>
          <w:rFonts w:asciiTheme="minorHAnsi" w:hAnsiTheme="minorHAnsi" w:cstheme="minorHAnsi"/>
          <w:vanish/>
          <w:sz w:val="22"/>
          <w:szCs w:val="22"/>
        </w:rPr>
      </w:pPr>
    </w:p>
    <w:p w14:paraId="2BDEC26C">
      <w:pPr>
        <w:pStyle w:val="63"/>
        <w:numPr>
          <w:ilvl w:val="0"/>
          <w:numId w:val="13"/>
        </w:numPr>
        <w:contextualSpacing w:val="0"/>
        <w:jc w:val="both"/>
        <w:rPr>
          <w:rFonts w:asciiTheme="minorHAnsi" w:hAnsiTheme="minorHAnsi" w:cstheme="minorHAnsi"/>
          <w:vanish/>
          <w:sz w:val="22"/>
          <w:szCs w:val="22"/>
        </w:rPr>
      </w:pPr>
    </w:p>
    <w:p w14:paraId="444E5CFA">
      <w:pPr>
        <w:pStyle w:val="63"/>
        <w:numPr>
          <w:ilvl w:val="0"/>
          <w:numId w:val="13"/>
        </w:numPr>
        <w:contextualSpacing w:val="0"/>
        <w:jc w:val="both"/>
        <w:rPr>
          <w:rFonts w:asciiTheme="minorHAnsi" w:hAnsiTheme="minorHAnsi" w:cstheme="minorHAnsi"/>
          <w:vanish/>
          <w:sz w:val="22"/>
          <w:szCs w:val="22"/>
        </w:rPr>
      </w:pPr>
    </w:p>
    <w:p w14:paraId="1B3C66C3">
      <w:pPr>
        <w:numPr>
          <w:ilvl w:val="0"/>
          <w:numId w:val="13"/>
        </w:numPr>
        <w:spacing w:before="120" w:after="120" w:line="240" w:lineRule="auto"/>
        <w:jc w:val="both"/>
        <w:rPr>
          <w:rFonts w:cstheme="minorHAnsi"/>
          <w:b/>
          <w:bCs/>
        </w:rPr>
      </w:pPr>
      <w:r>
        <w:rPr>
          <w:rFonts w:cstheme="minorHAnsi"/>
          <w:b/>
          <w:bCs/>
        </w:rPr>
        <w:t xml:space="preserve">JUSTIFICATIVA PARA NÃO APLICAÇÃO DO CRITÉRIO DE EXCLUSIVIDADE ME/EPP </w:t>
      </w:r>
    </w:p>
    <w:p w14:paraId="27172C20">
      <w:pPr>
        <w:numPr>
          <w:ilvl w:val="1"/>
          <w:numId w:val="13"/>
        </w:numPr>
        <w:spacing w:before="120" w:after="120" w:line="240" w:lineRule="auto"/>
        <w:ind w:left="0" w:firstLine="0"/>
        <w:jc w:val="both"/>
        <w:rPr>
          <w:rFonts w:cstheme="minorHAnsi"/>
        </w:rPr>
      </w:pPr>
      <w:r>
        <w:rPr>
          <w:rFonts w:cstheme="minorHAnsi"/>
        </w:rPr>
        <w:t xml:space="preserve"> 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 </w:t>
      </w:r>
    </w:p>
    <w:p w14:paraId="54B96A7C">
      <w:pPr>
        <w:numPr>
          <w:ilvl w:val="1"/>
          <w:numId w:val="13"/>
        </w:numPr>
        <w:spacing w:before="120" w:after="120" w:line="240" w:lineRule="auto"/>
        <w:ind w:left="0" w:firstLine="0"/>
        <w:jc w:val="both"/>
        <w:rPr>
          <w:rFonts w:cstheme="minorHAnsi"/>
        </w:rPr>
      </w:pPr>
      <w:r>
        <w:rPr>
          <w:rFonts w:cstheme="minorHAnsi"/>
        </w:rPr>
        <w:t xml:space="preserve"> Resta salientar que a restrição à participação de outras empresas, encontra respaldo jurídico na Lei Complementar n. 123/2006, conforme expressa o inciso I do artigo 48, in verbis:</w:t>
      </w:r>
    </w:p>
    <w:p w14:paraId="0AB0C717">
      <w:pPr>
        <w:spacing w:before="120" w:after="120"/>
        <w:ind w:left="2268"/>
        <w:jc w:val="both"/>
        <w:rPr>
          <w:rFonts w:cstheme="minorHAnsi"/>
        </w:rPr>
      </w:pPr>
      <w:r>
        <w:rPr>
          <w:rFonts w:cstheme="minorHAnsi"/>
        </w:rPr>
        <w:t>“Art. 48.  Para o cumprimento do disposto no art. 47 desta Lei Complementar, a administração pública: (Redação dada pela Lei Complementar nº 147, de 2014).</w:t>
      </w:r>
    </w:p>
    <w:p w14:paraId="4563F187">
      <w:pPr>
        <w:spacing w:before="120" w:after="120"/>
        <w:ind w:left="2268"/>
        <w:jc w:val="both"/>
        <w:rPr>
          <w:rFonts w:cstheme="minorHAnsi"/>
        </w:rPr>
      </w:pPr>
      <w:r>
        <w:rPr>
          <w:rFonts w:cstheme="minorHAnsi"/>
        </w:rPr>
        <w:t>I - deverá realizar processo licitatório destinado exclusivamente à participação de microempresas e empresas de pequeno porte nos itens de contratação cujo valor seja de até R$ 80.000,00 (oitenta mil reais); “</w:t>
      </w:r>
    </w:p>
    <w:p w14:paraId="1F5D6A9A">
      <w:pPr>
        <w:numPr>
          <w:ilvl w:val="1"/>
          <w:numId w:val="13"/>
        </w:numPr>
        <w:spacing w:before="120" w:after="120" w:line="240" w:lineRule="auto"/>
        <w:ind w:left="0" w:firstLine="0"/>
        <w:jc w:val="both"/>
        <w:rPr>
          <w:rFonts w:cstheme="minorHAnsi"/>
        </w:rPr>
      </w:pPr>
      <w:r>
        <w:rPr>
          <w:rFonts w:cstheme="minorHAnsi"/>
        </w:rPr>
        <w:t>Entretanto, o critério baseado no valor da contratação não é absoluto, sendo determinado à Administração Pública que deixe de aplicar esse critério acaso importe prejuízo ao Ente Público, nos seguintes termos:</w:t>
      </w:r>
    </w:p>
    <w:p w14:paraId="0EDEBEFA">
      <w:pPr>
        <w:spacing w:before="120" w:after="120"/>
        <w:ind w:left="2268"/>
        <w:jc w:val="both"/>
        <w:rPr>
          <w:rFonts w:cstheme="minorHAnsi"/>
        </w:rPr>
      </w:pPr>
      <w:r>
        <w:rPr>
          <w:rFonts w:cstheme="minorHAnsi"/>
        </w:rPr>
        <w:t>”Art. 49. Não se aplica o disposto nos arts. 47 e 48 desta Lei Complementar quando:</w:t>
      </w:r>
    </w:p>
    <w:p w14:paraId="631BF0D1">
      <w:pPr>
        <w:spacing w:before="120" w:after="120"/>
        <w:ind w:left="2268"/>
        <w:jc w:val="both"/>
        <w:rPr>
          <w:rFonts w:cstheme="minorHAnsi"/>
        </w:rPr>
      </w:pPr>
      <w:r>
        <w:rPr>
          <w:rFonts w:cstheme="minorHAnsi"/>
        </w:rPr>
        <w:t>(...)</w:t>
      </w:r>
    </w:p>
    <w:p w14:paraId="7246D35D">
      <w:pPr>
        <w:spacing w:before="120" w:after="120"/>
        <w:ind w:left="2268"/>
        <w:jc w:val="both"/>
        <w:rPr>
          <w:rFonts w:cstheme="minorHAnsi"/>
        </w:rPr>
      </w:pPr>
      <w:r>
        <w:rPr>
          <w:rFonts w:cstheme="minorHAnsi"/>
        </w:rPr>
        <w:t>III - o tratamento diferenciado e simplificado para as microempresas e empresas de pequeno porte não for vantajoso para a administração pública ou representar prejuízo ao conjunto ou complexo do objeto a ser contratado.”</w:t>
      </w:r>
    </w:p>
    <w:p w14:paraId="255C797E">
      <w:pPr>
        <w:numPr>
          <w:ilvl w:val="1"/>
          <w:numId w:val="13"/>
        </w:numPr>
        <w:spacing w:before="120" w:after="120" w:line="240" w:lineRule="auto"/>
        <w:ind w:left="0" w:firstLine="360"/>
        <w:jc w:val="both"/>
        <w:rPr>
          <w:rFonts w:cstheme="minorHAnsi"/>
        </w:rPr>
      </w:pPr>
      <w:r>
        <w:rPr>
          <w:rFonts w:cstheme="minorHAnsi"/>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60F17601">
      <w:pPr>
        <w:spacing w:before="120" w:after="120"/>
        <w:ind w:left="2268"/>
        <w:jc w:val="both"/>
        <w:rPr>
          <w:rFonts w:cstheme="minorHAnsi"/>
        </w:rPr>
      </w:pPr>
      <w:r>
        <w:rPr>
          <w:rFonts w:cstheme="minorHAnsi"/>
        </w:rPr>
        <w:t>“Art. 6º Os órgãos e entidades contratantes deverão realizar processo licitatório destinado exclusivamente à participação de microempresas e empresas de pequeno porte nas contratações cujo valor seja de até R$ 80.000,00 (oitenta mil reais).”</w:t>
      </w:r>
    </w:p>
    <w:p w14:paraId="3D23EC1B">
      <w:pPr>
        <w:numPr>
          <w:ilvl w:val="1"/>
          <w:numId w:val="13"/>
        </w:numPr>
        <w:spacing w:after="0" w:line="240" w:lineRule="auto"/>
        <w:ind w:left="0" w:firstLine="0"/>
        <w:jc w:val="both"/>
        <w:rPr>
          <w:rFonts w:cstheme="minorHAnsi"/>
        </w:rPr>
      </w:pPr>
      <w:r>
        <w:rPr>
          <w:rFonts w:cstheme="minorHAnsi"/>
        </w:rPr>
        <w:t xml:space="preserve"> Em seqüência, o art. 10º, do mesmo modo, excepciona a regra:</w:t>
      </w:r>
    </w:p>
    <w:p w14:paraId="0601F0E1">
      <w:pPr>
        <w:ind w:left="2268"/>
        <w:jc w:val="both"/>
        <w:rPr>
          <w:rFonts w:cstheme="minorHAnsi"/>
        </w:rPr>
      </w:pPr>
      <w:r>
        <w:rPr>
          <w:rFonts w:cstheme="minorHAnsi"/>
        </w:rPr>
        <w:t>“Art. 10 não se aplica o disposto nos arts. 6º ao 8º quando:</w:t>
      </w:r>
    </w:p>
    <w:p w14:paraId="60B4CB40">
      <w:pPr>
        <w:ind w:left="2268"/>
        <w:jc w:val="both"/>
        <w:rPr>
          <w:rFonts w:cstheme="minorHAnsi"/>
        </w:rPr>
      </w:pPr>
      <w:r>
        <w:rPr>
          <w:rFonts w:cstheme="minorHAnsi"/>
        </w:rPr>
        <w:t>(...)</w:t>
      </w:r>
    </w:p>
    <w:p w14:paraId="5F01D59F">
      <w:pPr>
        <w:ind w:left="2268"/>
        <w:jc w:val="both"/>
        <w:rPr>
          <w:rFonts w:cstheme="minorHAnsi"/>
        </w:rPr>
      </w:pPr>
      <w:r>
        <w:rPr>
          <w:rFonts w:cstheme="minorHAnsi"/>
        </w:rPr>
        <w:t>II - o tratamento diferenciado e simplificado para as microempresas e as empresas de pequeno porte não for vantajoso para a administração pública ou representar prejuízo ao conjunto ou ao complexo do objeto a ser contratado, justificadamente.”</w:t>
      </w:r>
    </w:p>
    <w:p w14:paraId="5E1FB0D7">
      <w:pPr>
        <w:numPr>
          <w:ilvl w:val="2"/>
          <w:numId w:val="13"/>
        </w:numPr>
        <w:spacing w:before="120" w:after="120" w:line="240" w:lineRule="auto"/>
        <w:ind w:left="0" w:firstLine="0"/>
        <w:jc w:val="both"/>
        <w:rPr>
          <w:rFonts w:cstheme="minorHAnsi"/>
        </w:rPr>
      </w:pPr>
      <w:r>
        <w:rPr>
          <w:rFonts w:cstheme="minorHAnsi"/>
        </w:rPr>
        <w:t>Depreende-se do que explanado que a Lei Complementar 123/06 visa fomentar a participação das ME/EPP nas licitações, todavia, não deseja impor a sua presença elevando a hipossuficiência econômica das mesmas acima do interesse público.</w:t>
      </w:r>
    </w:p>
    <w:p w14:paraId="7BFF1895">
      <w:pPr>
        <w:numPr>
          <w:ilvl w:val="2"/>
          <w:numId w:val="13"/>
        </w:numPr>
        <w:spacing w:before="120" w:after="120" w:line="240" w:lineRule="auto"/>
        <w:ind w:left="0" w:firstLine="0"/>
        <w:jc w:val="both"/>
        <w:rPr>
          <w:rFonts w:cstheme="minorHAnsi"/>
        </w:rPr>
      </w:pPr>
      <w:r>
        <w:rPr>
          <w:rFonts w:cstheme="minorHAnsi"/>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7FAA994E">
      <w:pPr>
        <w:ind w:left="2268"/>
        <w:jc w:val="both"/>
        <w:rPr>
          <w:rFonts w:cstheme="minorHAnsi"/>
        </w:rPr>
      </w:pPr>
      <w:r>
        <w:rPr>
          <w:rFonts w:cstheme="minorHAnsi"/>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729C711B">
      <w:pPr>
        <w:numPr>
          <w:ilvl w:val="1"/>
          <w:numId w:val="13"/>
        </w:numPr>
        <w:spacing w:before="120" w:after="120" w:line="240" w:lineRule="auto"/>
        <w:ind w:left="0" w:firstLine="0"/>
        <w:jc w:val="both"/>
        <w:rPr>
          <w:rFonts w:cstheme="minorHAnsi"/>
        </w:rPr>
      </w:pPr>
      <w:r>
        <w:rPr>
          <w:rFonts w:cstheme="minorHAnsi"/>
        </w:rPr>
        <w:t xml:space="preserve"> Ressaltamos, mais uma vez, que por se tratar de materiais de hidráulica, imperioso que existam fabricantes na disputa, que possam competir a nível de preços, quantidade e qualidade dos materiais fornecidos.</w:t>
      </w:r>
    </w:p>
    <w:p w14:paraId="1A8C8FC2">
      <w:pPr>
        <w:numPr>
          <w:ilvl w:val="1"/>
          <w:numId w:val="13"/>
        </w:numPr>
        <w:spacing w:before="120" w:after="120" w:line="240" w:lineRule="auto"/>
        <w:ind w:left="0" w:firstLine="0"/>
        <w:jc w:val="both"/>
        <w:rPr>
          <w:rFonts w:cstheme="minorHAnsi"/>
        </w:rPr>
      </w:pPr>
      <w:r>
        <w:rPr>
          <w:rFonts w:cstheme="minorHAnsi"/>
        </w:rPr>
        <w:t>Visando também garantir a promoção do desenvolvimento nacional sustentável, onde a Administração Pública não pode submeter ao risco de firmar contratações de porte muito superior á capacidade real da empresa, a sustentabilidade, neste caso, pressupõe que haja um equilíbrio entre a demanda e o potencial logístico da empresa.</w:t>
      </w:r>
    </w:p>
    <w:p w14:paraId="6D702681">
      <w:pPr>
        <w:numPr>
          <w:ilvl w:val="1"/>
          <w:numId w:val="13"/>
        </w:numPr>
        <w:spacing w:after="0" w:line="240" w:lineRule="auto"/>
        <w:ind w:left="0" w:firstLine="0"/>
        <w:jc w:val="both"/>
        <w:rPr>
          <w:rFonts w:cstheme="minorHAnsi"/>
        </w:rPr>
      </w:pPr>
      <w:r>
        <w:rPr>
          <w:rFonts w:cstheme="minorHAnsi"/>
        </w:rPr>
        <w:t>O que se quer com essa medida é não desabastecer a Unidade de Saúde, a fim de não suspender cirurgias, procedimentos, exames e atendimentos.</w:t>
      </w:r>
    </w:p>
    <w:p w14:paraId="11C204A0">
      <w:pPr>
        <w:numPr>
          <w:ilvl w:val="1"/>
          <w:numId w:val="13"/>
        </w:numPr>
        <w:spacing w:before="120" w:after="120" w:line="240" w:lineRule="auto"/>
        <w:ind w:left="0" w:firstLine="0"/>
        <w:jc w:val="both"/>
        <w:rPr>
          <w:rFonts w:cstheme="minorHAnsi"/>
        </w:rPr>
      </w:pPr>
      <w:r>
        <w:rPr>
          <w:rFonts w:cstheme="minorHAnsi"/>
        </w:rPr>
        <w:t>Ainda calha esclarecer que repetir o processo licitatório, além do prejuízo a saúde dos pacientes, geraria demasiado gasto com pessoal, publicação, trazendo significativo custo aos cofres públicos.</w:t>
      </w:r>
    </w:p>
    <w:p w14:paraId="6A0EAD3E">
      <w:pPr>
        <w:numPr>
          <w:ilvl w:val="0"/>
          <w:numId w:val="13"/>
        </w:numPr>
        <w:shd w:val="clear" w:color="auto" w:fill="F2F2F2"/>
        <w:spacing w:before="120" w:after="120" w:line="240" w:lineRule="auto"/>
        <w:jc w:val="both"/>
        <w:rPr>
          <w:rFonts w:cstheme="minorHAnsi"/>
          <w:b/>
          <w:bCs/>
        </w:rPr>
      </w:pPr>
      <w:r>
        <w:rPr>
          <w:rFonts w:cstheme="minorHAnsi"/>
          <w:b/>
          <w:bCs/>
        </w:rPr>
        <w:t>DA ENTREGA, DO RECEBIMENTO E DO CRITÉRIO DE ACEITAÇÃO DO OBJETO</w:t>
      </w:r>
    </w:p>
    <w:p w14:paraId="53C9DDA5">
      <w:pPr>
        <w:numPr>
          <w:ilvl w:val="1"/>
          <w:numId w:val="13"/>
        </w:numPr>
        <w:spacing w:before="120" w:after="120" w:line="240" w:lineRule="auto"/>
        <w:ind w:left="0" w:firstLine="0"/>
        <w:jc w:val="both"/>
        <w:rPr>
          <w:rFonts w:cstheme="minorHAnsi"/>
        </w:rPr>
      </w:pPr>
      <w:r>
        <w:rPr>
          <w:rFonts w:cstheme="minorHAnsi"/>
        </w:rPr>
        <w:t xml:space="preserve"> A entrega dos materiais deverá ser realizada no endereço constante na tabela abaixo das 08h00 às 16h00 horas, nos dias úteis.</w:t>
      </w:r>
    </w:p>
    <w:tbl>
      <w:tblPr>
        <w:tblStyle w:val="1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96"/>
        <w:gridCol w:w="6016"/>
      </w:tblGrid>
      <w:tr w14:paraId="60DC5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2" w:type="dxa"/>
            <w:vAlign w:val="center"/>
          </w:tcPr>
          <w:p w14:paraId="4C2D6524">
            <w:pPr>
              <w:spacing w:before="120" w:after="120"/>
              <w:jc w:val="both"/>
              <w:rPr>
                <w:rFonts w:eastAsia="Calibri" w:cstheme="minorHAnsi"/>
              </w:rPr>
            </w:pPr>
            <w:r>
              <w:rPr>
                <w:rFonts w:eastAsia="Calibri" w:cstheme="minorHAnsi"/>
              </w:rPr>
              <w:t>Hospital Ana Nery</w:t>
            </w:r>
          </w:p>
        </w:tc>
        <w:tc>
          <w:tcPr>
            <w:tcW w:w="6249" w:type="dxa"/>
            <w:vAlign w:val="center"/>
          </w:tcPr>
          <w:p w14:paraId="7A788D4E">
            <w:pPr>
              <w:spacing w:before="120" w:after="120"/>
              <w:jc w:val="both"/>
              <w:rPr>
                <w:rFonts w:eastAsia="Calibri" w:cstheme="minorHAnsi"/>
              </w:rPr>
            </w:pPr>
            <w:r>
              <w:rPr>
                <w:rFonts w:eastAsia="Calibri" w:cstheme="minorHAnsi"/>
                <w:b/>
                <w:bCs/>
              </w:rPr>
              <w:t>ENGENHARIA DE MANUTENÇÃO DO HAN</w:t>
            </w:r>
            <w:r>
              <w:rPr>
                <w:rFonts w:eastAsia="Calibri" w:cstheme="minorHAnsi"/>
              </w:rPr>
              <w:t>, sito à Rua Saldanha Marinho, s/n, Caixa D’ Água, Salvador. CEP 40.323-010.</w:t>
            </w:r>
          </w:p>
        </w:tc>
      </w:tr>
    </w:tbl>
    <w:p w14:paraId="5EC4539A">
      <w:pPr>
        <w:numPr>
          <w:ilvl w:val="1"/>
          <w:numId w:val="13"/>
        </w:numPr>
        <w:spacing w:before="120" w:after="120" w:line="240" w:lineRule="auto"/>
        <w:ind w:left="0" w:firstLine="0"/>
        <w:jc w:val="both"/>
        <w:rPr>
          <w:rFonts w:cstheme="minorHAnsi"/>
          <w:b/>
          <w:bCs/>
        </w:rPr>
      </w:pPr>
      <w:r>
        <w:rPr>
          <w:rFonts w:cstheme="minorHAnsi"/>
          <w:b/>
          <w:bCs/>
        </w:rPr>
        <w:t xml:space="preserve"> Os bens serão recebidos:</w:t>
      </w:r>
    </w:p>
    <w:p w14:paraId="0F76ACA8">
      <w:pPr>
        <w:numPr>
          <w:ilvl w:val="2"/>
          <w:numId w:val="13"/>
        </w:numPr>
        <w:spacing w:before="120" w:after="120" w:line="240" w:lineRule="auto"/>
        <w:ind w:left="0" w:firstLine="0"/>
        <w:jc w:val="both"/>
        <w:rPr>
          <w:rFonts w:cstheme="minorHAnsi"/>
        </w:rPr>
      </w:pPr>
      <w:r>
        <w:rPr>
          <w:rFonts w:cstheme="minorHAnsi"/>
        </w:rPr>
        <w:t>Provisoriamente, a partir da entrega, para efeito de verificação da conformidade com as especificações constantes do Termo de Referência e da proposta, limitando-se a verificar a sua conformidade com o discriminado na Nota Fiscal, fazendo constar no canhoto e no verso da Nota a data de entrega e, se for o caso, as irregularidades observadas.</w:t>
      </w:r>
    </w:p>
    <w:p w14:paraId="5F85504C">
      <w:pPr>
        <w:numPr>
          <w:ilvl w:val="2"/>
          <w:numId w:val="13"/>
        </w:numPr>
        <w:spacing w:before="120" w:after="120" w:line="240" w:lineRule="auto"/>
        <w:ind w:left="0" w:firstLine="0"/>
        <w:jc w:val="both"/>
        <w:rPr>
          <w:rFonts w:cstheme="minorHAnsi"/>
        </w:rPr>
      </w:pPr>
      <w:r>
        <w:rPr>
          <w:rFonts w:cstheme="minorHAnsi"/>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238A2FD2">
      <w:pPr>
        <w:numPr>
          <w:ilvl w:val="2"/>
          <w:numId w:val="13"/>
        </w:numPr>
        <w:spacing w:before="120" w:after="120" w:line="240" w:lineRule="auto"/>
        <w:ind w:left="0" w:firstLine="0"/>
        <w:jc w:val="both"/>
        <w:rPr>
          <w:rFonts w:cstheme="minorHAnsi"/>
        </w:rPr>
      </w:pPr>
      <w:r>
        <w:rPr>
          <w:rFonts w:cstheme="minorHAnsi"/>
        </w:rPr>
        <w:t>Em caso de não conformidade, a Comissão/ Servidor designado devolverá Nota Fiscal / Materiais, para as devidas correções.</w:t>
      </w:r>
    </w:p>
    <w:p w14:paraId="26C5200D">
      <w:pPr>
        <w:numPr>
          <w:ilvl w:val="2"/>
          <w:numId w:val="13"/>
        </w:numPr>
        <w:spacing w:before="120" w:after="120" w:line="240" w:lineRule="auto"/>
        <w:ind w:left="0" w:firstLine="0"/>
        <w:jc w:val="both"/>
        <w:rPr>
          <w:rFonts w:cstheme="minorHAnsi"/>
        </w:rPr>
      </w:pPr>
      <w:r>
        <w:rPr>
          <w:rFonts w:cstheme="minorHAnsi"/>
        </w:rPr>
        <w:t>Durante o recebimento provisório, o Hospital Ana Nery (HAN) poderá exigir a substituição de qualquer do(s) materiais que não estejam de acordo com as especificações desta solicitação.</w:t>
      </w:r>
    </w:p>
    <w:p w14:paraId="7204EE25">
      <w:pPr>
        <w:numPr>
          <w:ilvl w:val="2"/>
          <w:numId w:val="13"/>
        </w:numPr>
        <w:spacing w:before="120" w:after="120" w:line="240" w:lineRule="auto"/>
        <w:ind w:left="0" w:firstLine="0"/>
        <w:jc w:val="both"/>
        <w:rPr>
          <w:rFonts w:cstheme="minorHAnsi"/>
        </w:rPr>
      </w:pPr>
      <w:r>
        <w:rPr>
          <w:rFonts w:cstheme="minorHAnsi"/>
        </w:rPr>
        <w:t>Não serão pagos os materiais entregues em locais diferentes do mencionado no item 14.1.desta solicitação, ou materiais entregues a funcionários do Hospital Ana Nery não autorizados.</w:t>
      </w:r>
    </w:p>
    <w:p w14:paraId="6E10842C">
      <w:pPr>
        <w:numPr>
          <w:ilvl w:val="2"/>
          <w:numId w:val="13"/>
        </w:numPr>
        <w:spacing w:before="120" w:after="120" w:line="240" w:lineRule="auto"/>
        <w:ind w:left="0" w:firstLine="0"/>
        <w:jc w:val="both"/>
        <w:rPr>
          <w:rFonts w:cstheme="minorHAnsi"/>
        </w:rPr>
      </w:pPr>
      <w:r>
        <w:rPr>
          <w:rFonts w:cstheme="minorHAnsi"/>
        </w:rPr>
        <w:t>Na hipótese de a verificação, a que se refere o subitem anterior não ser procedida dentro do prazo fixado, reputar-se-á como realizada, consumando-se o recebimento definitivo no dia do esgotamento do prazo.</w:t>
      </w:r>
    </w:p>
    <w:p w14:paraId="4CF4FF39">
      <w:pPr>
        <w:numPr>
          <w:ilvl w:val="2"/>
          <w:numId w:val="13"/>
        </w:numPr>
        <w:spacing w:before="120" w:after="120" w:line="240" w:lineRule="auto"/>
        <w:ind w:left="0" w:firstLine="0"/>
        <w:jc w:val="both"/>
        <w:rPr>
          <w:rFonts w:cstheme="minorHAnsi"/>
        </w:rPr>
      </w:pPr>
      <w:r>
        <w:rPr>
          <w:rFonts w:cstheme="minorHAnsi"/>
        </w:rPr>
        <w:t>Os bens que não atenderem as especificações deverão ser substituídos pela Contratada, no prazo máximo de 05 (cinco) dias corridos, sob pena de aplicação das sanções previstas no Termo de Referência.</w:t>
      </w:r>
    </w:p>
    <w:p w14:paraId="1D2D1119">
      <w:pPr>
        <w:numPr>
          <w:ilvl w:val="2"/>
          <w:numId w:val="13"/>
        </w:numPr>
        <w:spacing w:before="120" w:after="120" w:line="240" w:lineRule="auto"/>
        <w:ind w:left="0" w:firstLine="0"/>
        <w:jc w:val="both"/>
        <w:rPr>
          <w:rFonts w:cstheme="minorHAnsi"/>
        </w:rPr>
      </w:pPr>
      <w:r>
        <w:rPr>
          <w:rFonts w:cstheme="minorHAnsi"/>
        </w:rPr>
        <w:t>A administração rejeitará, no todo ou em parte, a entrega dos bens em desacordo com as especificações técnicas exigidas.</w:t>
      </w:r>
    </w:p>
    <w:p w14:paraId="58432D91">
      <w:pPr>
        <w:pStyle w:val="63"/>
        <w:numPr>
          <w:ilvl w:val="1"/>
          <w:numId w:val="13"/>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fornecimento do objeto ocorrerá de forma parcelada, conforme demanda do Hospital Ana Nery.</w:t>
      </w:r>
    </w:p>
    <w:p w14:paraId="7E7AA5D3">
      <w:pPr>
        <w:numPr>
          <w:ilvl w:val="0"/>
          <w:numId w:val="13"/>
        </w:numPr>
        <w:shd w:val="clear" w:color="auto" w:fill="F2F2F2"/>
        <w:spacing w:before="120" w:after="120" w:line="240" w:lineRule="auto"/>
        <w:rPr>
          <w:rFonts w:cstheme="minorHAnsi"/>
          <w:b/>
          <w:bCs/>
        </w:rPr>
      </w:pPr>
      <w:r>
        <w:rPr>
          <w:rFonts w:cstheme="minorHAnsi"/>
          <w:b/>
          <w:bCs/>
        </w:rPr>
        <w:t>ESTIMATIVA DO VALOR DA CONTRATAÇÃO</w:t>
      </w:r>
      <w:r>
        <w:rPr>
          <w:rFonts w:cstheme="minorHAnsi"/>
          <w:b/>
          <w:bCs/>
        </w:rPr>
        <w:tab/>
      </w:r>
    </w:p>
    <w:p w14:paraId="6754A122">
      <w:pPr>
        <w:numPr>
          <w:ilvl w:val="1"/>
          <w:numId w:val="13"/>
        </w:numPr>
        <w:spacing w:before="120" w:after="120" w:line="240" w:lineRule="auto"/>
        <w:ind w:left="0" w:firstLine="0"/>
        <w:jc w:val="both"/>
        <w:rPr>
          <w:rFonts w:cstheme="minorHAnsi"/>
        </w:rPr>
      </w:pPr>
      <w:r>
        <w:rPr>
          <w:rFonts w:cstheme="minorHAnsi"/>
        </w:rPr>
        <w:t xml:space="preserve">A estimativa de preços desta contratação tem a média de R$ </w:t>
      </w:r>
      <w:r>
        <w:rPr>
          <w:rFonts w:cstheme="minorHAnsi"/>
          <w:b/>
          <w:bCs/>
        </w:rPr>
        <w:t xml:space="preserve">270.575,00 </w:t>
      </w:r>
      <w:r>
        <w:rPr>
          <w:rFonts w:cstheme="minorHAnsi"/>
        </w:rPr>
        <w:t>(Duzentos e setenta e cinco mil, quinhentos e setenta e cinco reais), sendo que, o núcleo de Compras CHS/UFBA será o responsável por realizar a pesquisa de preço, de acordo com a legislação vigente, com o posterior envio do mapa de preço para a unidade HAN realizar análise e validação dos preços referenciais estimados.</w:t>
      </w:r>
    </w:p>
    <w:p w14:paraId="265AA4CE">
      <w:pPr>
        <w:numPr>
          <w:ilvl w:val="0"/>
          <w:numId w:val="13"/>
        </w:numPr>
        <w:shd w:val="clear" w:color="auto" w:fill="F2F2F2"/>
        <w:spacing w:before="120" w:after="120" w:line="240" w:lineRule="auto"/>
        <w:rPr>
          <w:rFonts w:cstheme="minorHAnsi"/>
          <w:b/>
          <w:bCs/>
        </w:rPr>
      </w:pPr>
      <w:r>
        <w:rPr>
          <w:rFonts w:cstheme="minorHAnsi"/>
          <w:b/>
          <w:bCs/>
        </w:rPr>
        <w:t>JUSTIFICATIVA PARA O PARCELAMENTO OU NÃO DA SOLUÇÃO</w:t>
      </w:r>
    </w:p>
    <w:p w14:paraId="4E446255">
      <w:pPr>
        <w:numPr>
          <w:ilvl w:val="1"/>
          <w:numId w:val="13"/>
        </w:numPr>
        <w:spacing w:before="120" w:after="120" w:line="240" w:lineRule="auto"/>
        <w:ind w:left="0" w:firstLine="0"/>
        <w:jc w:val="both"/>
        <w:rPr>
          <w:rFonts w:cstheme="minorHAnsi"/>
        </w:rPr>
      </w:pPr>
      <w:r>
        <w:rPr>
          <w:rFonts w:cstheme="minorHAnsi"/>
        </w:rPr>
        <w:t>A contratação, através de registro de preço, terá vigência de 12(doze) meses, e dentro desse período os materiais serão solicitados mediante envio de empenho, em quantidades, conforme demandas da Unidade.</w:t>
      </w:r>
    </w:p>
    <w:p w14:paraId="10B69D28">
      <w:pPr>
        <w:numPr>
          <w:ilvl w:val="0"/>
          <w:numId w:val="13"/>
        </w:numPr>
        <w:shd w:val="clear" w:color="auto" w:fill="F2F2F2"/>
        <w:spacing w:before="120" w:after="120" w:line="240" w:lineRule="auto"/>
        <w:rPr>
          <w:rFonts w:eastAsia="Calibri" w:cstheme="minorHAnsi"/>
          <w:b/>
          <w:bCs/>
        </w:rPr>
      </w:pPr>
      <w:r>
        <w:rPr>
          <w:rFonts w:eastAsia="Calibri" w:cstheme="minorHAnsi"/>
          <w:b/>
          <w:bCs/>
        </w:rPr>
        <w:t>CONTRATAÇÕES CORRELATAS E/OU INTERDEPENDENTE</w:t>
      </w:r>
    </w:p>
    <w:p w14:paraId="6FD806F2">
      <w:pPr>
        <w:numPr>
          <w:ilvl w:val="1"/>
          <w:numId w:val="13"/>
        </w:numPr>
        <w:spacing w:before="120" w:after="120" w:line="240" w:lineRule="auto"/>
        <w:ind w:left="0" w:firstLine="0"/>
        <w:jc w:val="both"/>
        <w:rPr>
          <w:rFonts w:cstheme="minorHAnsi"/>
        </w:rPr>
      </w:pPr>
      <w:r>
        <w:rPr>
          <w:rFonts w:cstheme="minorHAnsi"/>
        </w:rPr>
        <w:t>Não há no âmbito deste Hospital Ana Nery, contratações correlatas e/ou interdependente com o objeto da contratação em referência.</w:t>
      </w:r>
    </w:p>
    <w:p w14:paraId="3A52BC59">
      <w:pPr>
        <w:numPr>
          <w:ilvl w:val="0"/>
          <w:numId w:val="13"/>
        </w:numPr>
        <w:shd w:val="clear" w:color="auto" w:fill="F2F2F2"/>
        <w:spacing w:before="120" w:after="120" w:line="240" w:lineRule="auto"/>
        <w:rPr>
          <w:rFonts w:eastAsia="Calibri" w:cstheme="minorHAnsi"/>
          <w:b/>
          <w:bCs/>
        </w:rPr>
      </w:pPr>
      <w:r>
        <w:rPr>
          <w:rFonts w:eastAsia="Calibri" w:cstheme="minorHAnsi"/>
          <w:b/>
          <w:bCs/>
        </w:rPr>
        <w:t>ALINHAMENTO ENTRE A CONTRATAÇÃO E O PLANEJAMENTO</w:t>
      </w:r>
    </w:p>
    <w:p w14:paraId="672D0FC3">
      <w:pPr>
        <w:numPr>
          <w:ilvl w:val="1"/>
          <w:numId w:val="13"/>
        </w:numPr>
        <w:spacing w:before="120" w:after="120" w:line="240" w:lineRule="auto"/>
        <w:ind w:left="0" w:firstLine="0"/>
        <w:jc w:val="both"/>
        <w:rPr>
          <w:rFonts w:cstheme="minorHAnsi"/>
        </w:rPr>
      </w:pPr>
      <w:r>
        <w:rPr>
          <w:rFonts w:cstheme="minorHAnsi"/>
        </w:rPr>
        <w:t xml:space="preserve"> A aquisição em tela está de acordo com o planejamento da Instituição de manter a continuidade dos serviços prestados, sendo a aquisição de suma importância para garantia da continuidade das atividades exercidas por este Nosocômio.</w:t>
      </w:r>
    </w:p>
    <w:p w14:paraId="37C34B2C">
      <w:pPr>
        <w:numPr>
          <w:ilvl w:val="0"/>
          <w:numId w:val="13"/>
        </w:numPr>
        <w:shd w:val="clear" w:color="auto" w:fill="F2F2F2"/>
        <w:spacing w:before="120" w:after="120" w:line="240" w:lineRule="auto"/>
        <w:rPr>
          <w:rFonts w:eastAsia="Calibri" w:cstheme="minorHAnsi"/>
          <w:b/>
          <w:bCs/>
        </w:rPr>
      </w:pPr>
      <w:r>
        <w:rPr>
          <w:rFonts w:eastAsia="Calibri" w:cstheme="minorHAnsi"/>
          <w:b/>
          <w:bCs/>
        </w:rPr>
        <w:t xml:space="preserve">DOS RESULTADOS PRETENDIDOS </w:t>
      </w:r>
    </w:p>
    <w:p w14:paraId="54A8342B">
      <w:pPr>
        <w:numPr>
          <w:ilvl w:val="1"/>
          <w:numId w:val="13"/>
        </w:numPr>
        <w:spacing w:before="120" w:after="120" w:line="240" w:lineRule="auto"/>
        <w:ind w:left="0" w:firstLine="0"/>
        <w:rPr>
          <w:rFonts w:cstheme="minorHAnsi"/>
        </w:rPr>
      </w:pPr>
      <w:r>
        <w:rPr>
          <w:rFonts w:cstheme="minorHAnsi"/>
        </w:rPr>
        <w:t xml:space="preserve"> É dever o Gestor Público promover a segurança dos bens patrimoniais e de seus servidores no exercício de suas atividades funcionais e, no caso deste Nosocômio, zelar, também, pela segurança de seus pacientes. </w:t>
      </w:r>
    </w:p>
    <w:p w14:paraId="0DE3E9FF">
      <w:pPr>
        <w:numPr>
          <w:ilvl w:val="1"/>
          <w:numId w:val="13"/>
        </w:numPr>
        <w:spacing w:before="120" w:after="120" w:line="240" w:lineRule="auto"/>
        <w:ind w:left="0" w:firstLine="0"/>
        <w:rPr>
          <w:rFonts w:cstheme="minorHAnsi"/>
        </w:rPr>
      </w:pPr>
      <w:r>
        <w:rPr>
          <w:rFonts w:cstheme="minorHAnsi"/>
        </w:rPr>
        <w:t>Ademais, é imperioso esclarecer, que o objeto da pretendida contratação, irá garantir a continuidade dos serviços prestados pela instituição.</w:t>
      </w:r>
    </w:p>
    <w:p w14:paraId="39DCD051">
      <w:pPr>
        <w:numPr>
          <w:ilvl w:val="0"/>
          <w:numId w:val="13"/>
        </w:numPr>
        <w:shd w:val="clear" w:color="auto" w:fill="F2F2F2"/>
        <w:spacing w:before="120" w:after="120" w:line="240" w:lineRule="auto"/>
        <w:rPr>
          <w:rFonts w:cstheme="minorHAnsi"/>
          <w:b/>
          <w:bCs/>
        </w:rPr>
      </w:pPr>
      <w:r>
        <w:rPr>
          <w:rFonts w:cstheme="minorHAnsi"/>
          <w:b/>
          <w:bCs/>
        </w:rPr>
        <w:t>PROVIDÊNCIAS A SEREM ADOTADAS</w:t>
      </w:r>
    </w:p>
    <w:p w14:paraId="152446FF">
      <w:pPr>
        <w:numPr>
          <w:ilvl w:val="1"/>
          <w:numId w:val="13"/>
        </w:numPr>
        <w:spacing w:before="120" w:after="120" w:line="240" w:lineRule="auto"/>
        <w:ind w:left="0" w:firstLine="0"/>
        <w:rPr>
          <w:rFonts w:cstheme="minorHAnsi"/>
        </w:rPr>
      </w:pPr>
      <w:r>
        <w:rPr>
          <w:rFonts w:cstheme="minorHAnsi"/>
        </w:rPr>
        <w:t xml:space="preserve"> Não há providencias a serem adotadas antes da contratação. </w:t>
      </w:r>
    </w:p>
    <w:p w14:paraId="48A4E064">
      <w:pPr>
        <w:numPr>
          <w:ilvl w:val="0"/>
          <w:numId w:val="13"/>
        </w:numPr>
        <w:spacing w:before="120" w:after="120" w:line="240" w:lineRule="auto"/>
        <w:jc w:val="both"/>
        <w:rPr>
          <w:rFonts w:cstheme="minorHAnsi"/>
          <w:b/>
          <w:bCs/>
          <w:highlight w:val="lightGray"/>
        </w:rPr>
      </w:pPr>
      <w:r>
        <w:rPr>
          <w:rFonts w:cstheme="minorHAnsi"/>
          <w:b/>
          <w:bCs/>
          <w:highlight w:val="lightGray"/>
        </w:rPr>
        <w:t>POSSÍVEIS IMPACTOS AMBIENTAIS</w:t>
      </w:r>
    </w:p>
    <w:p w14:paraId="00CE131C">
      <w:pPr>
        <w:numPr>
          <w:ilvl w:val="1"/>
          <w:numId w:val="13"/>
        </w:numPr>
        <w:spacing w:before="120" w:after="120" w:line="240" w:lineRule="auto"/>
        <w:ind w:left="0" w:firstLine="0"/>
        <w:jc w:val="both"/>
        <w:rPr>
          <w:rFonts w:cstheme="minorHAnsi"/>
        </w:rPr>
      </w:pPr>
      <w:r>
        <w:rPr>
          <w:rFonts w:cstheme="minorHAnsi"/>
        </w:rPr>
        <w:t xml:space="preserve"> 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7D013336">
      <w:pPr>
        <w:spacing w:before="120" w:after="120"/>
        <w:ind w:left="2268"/>
        <w:jc w:val="both"/>
        <w:rPr>
          <w:rFonts w:cstheme="minorHAnsi"/>
        </w:rPr>
      </w:pPr>
      <w:r>
        <w:rPr>
          <w:rFonts w:cstheme="minorHAnsi"/>
        </w:rPr>
        <w:t>“Art. 6º Os editais para a contratação de serviços deverão prever que as empresas contratadas adotarão as seguintes práticas de sustentabilidade na execução dos serviços, quando couber:</w:t>
      </w:r>
    </w:p>
    <w:p w14:paraId="0F7230C4">
      <w:pPr>
        <w:spacing w:before="120" w:after="120"/>
        <w:ind w:left="2268"/>
        <w:jc w:val="both"/>
        <w:rPr>
          <w:rFonts w:cstheme="minorHAnsi"/>
        </w:rPr>
      </w:pPr>
      <w:r>
        <w:rPr>
          <w:rFonts w:cstheme="minorHAnsi"/>
        </w:rPr>
        <w:t>I – use produtos de limpeza e conservação de superfícies e objetos inanimados que obedeçam às classificações e especificações determinadas pela ANVISA;</w:t>
      </w:r>
    </w:p>
    <w:p w14:paraId="440543B7">
      <w:pPr>
        <w:spacing w:before="120" w:after="120"/>
        <w:ind w:left="2268"/>
        <w:jc w:val="both"/>
        <w:rPr>
          <w:rFonts w:cstheme="minorHAnsi"/>
        </w:rPr>
      </w:pPr>
      <w:r>
        <w:rPr>
          <w:rFonts w:cstheme="minorHAnsi"/>
        </w:rPr>
        <w:t>II – adote medidas para evitar o desperdício de água tratada, conforme instituído no Decreto nº 48.138, de 8 de outubro de 2003;</w:t>
      </w:r>
    </w:p>
    <w:p w14:paraId="27545A0C">
      <w:pPr>
        <w:spacing w:before="120" w:after="120"/>
        <w:ind w:left="2268"/>
        <w:jc w:val="both"/>
        <w:rPr>
          <w:rFonts w:cstheme="minorHAnsi"/>
        </w:rPr>
      </w:pPr>
      <w:r>
        <w:rPr>
          <w:rFonts w:cstheme="minorHAnsi"/>
        </w:rPr>
        <w:t>III – Observe a Resolução CONAMA nº 20, de 7 de dezembro de 1994, quanto aos equipamentos de limpeza que gerem ruído no seu funcionamento;</w:t>
      </w:r>
    </w:p>
    <w:p w14:paraId="593538A8">
      <w:pPr>
        <w:spacing w:before="120" w:after="120"/>
        <w:ind w:left="2268"/>
        <w:jc w:val="both"/>
        <w:rPr>
          <w:rFonts w:cstheme="minorHAnsi"/>
        </w:rPr>
      </w:pPr>
      <w:r>
        <w:rPr>
          <w:rFonts w:cstheme="minorHAnsi"/>
        </w:rPr>
        <w:t>IV – forneça aos empregados os equipamentos de segurança que se fizerem necessários, para a execução de serviços;</w:t>
      </w:r>
    </w:p>
    <w:p w14:paraId="638C3DEA">
      <w:pPr>
        <w:spacing w:before="120" w:after="120"/>
        <w:ind w:left="2268"/>
        <w:jc w:val="both"/>
        <w:rPr>
          <w:rFonts w:cstheme="minorHAnsi"/>
        </w:rPr>
      </w:pPr>
      <w:r>
        <w:rPr>
          <w:rFonts w:cstheme="minorHAnsi"/>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0AF1BFBA">
      <w:pPr>
        <w:spacing w:before="120" w:after="120"/>
        <w:ind w:left="2268"/>
        <w:jc w:val="both"/>
        <w:rPr>
          <w:rFonts w:cstheme="minorHAnsi"/>
        </w:rPr>
      </w:pPr>
      <w:r>
        <w:rPr>
          <w:rFonts w:cstheme="minorHAnsi"/>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3B623388">
      <w:pPr>
        <w:spacing w:before="120" w:after="120"/>
        <w:ind w:left="2268"/>
        <w:jc w:val="both"/>
        <w:rPr>
          <w:rFonts w:cstheme="minorHAnsi"/>
        </w:rPr>
      </w:pPr>
      <w:r>
        <w:rPr>
          <w:rFonts w:cstheme="minorHAnsi"/>
        </w:rPr>
        <w:t>VII – respeite as Normas Brasileiras – NBR publicadas pela Associação Brasileira de Normas Técnicas sobre resíduos sólidos; e</w:t>
      </w:r>
    </w:p>
    <w:p w14:paraId="227D27D8">
      <w:pPr>
        <w:spacing w:before="120" w:after="120"/>
        <w:ind w:left="2268"/>
        <w:jc w:val="both"/>
        <w:rPr>
          <w:rFonts w:cstheme="minorHAnsi"/>
        </w:rPr>
      </w:pPr>
      <w:r>
        <w:rPr>
          <w:rFonts w:cstheme="minorHAnsi"/>
        </w:rPr>
        <w:t>VIII – preveja a destinação ambiental adequada das pilhas e baterias usadas ou inservíveis, segundo disposto na Resolução CONAMA nº 257, de 30 de junho de 1999.”</w:t>
      </w:r>
    </w:p>
    <w:p w14:paraId="3A77F933">
      <w:pPr>
        <w:numPr>
          <w:ilvl w:val="0"/>
          <w:numId w:val="13"/>
        </w:numPr>
        <w:shd w:val="clear" w:color="auto" w:fill="F2F2F2"/>
        <w:spacing w:before="120" w:after="120" w:line="240" w:lineRule="auto"/>
        <w:jc w:val="both"/>
        <w:rPr>
          <w:rFonts w:cstheme="minorHAnsi"/>
          <w:b/>
          <w:bCs/>
        </w:rPr>
      </w:pPr>
      <w:r>
        <w:rPr>
          <w:rFonts w:cstheme="minorHAnsi"/>
          <w:b/>
          <w:bCs/>
        </w:rPr>
        <w:t>DECLARAÇÃO DA VIABILIDADE DA CONTRATAÇÃO</w:t>
      </w:r>
    </w:p>
    <w:p w14:paraId="62BD9E34">
      <w:pPr>
        <w:numPr>
          <w:ilvl w:val="1"/>
          <w:numId w:val="13"/>
        </w:numPr>
        <w:spacing w:before="120" w:after="120" w:line="240" w:lineRule="auto"/>
        <w:ind w:left="0" w:firstLine="0"/>
        <w:jc w:val="both"/>
        <w:rPr>
          <w:rFonts w:cstheme="minorHAnsi"/>
        </w:rPr>
      </w:pPr>
      <w:r>
        <w:rPr>
          <w:rFonts w:cstheme="minorHAnsi"/>
        </w:rPr>
        <w:t xml:space="preserve"> Os estudos preliminares evidenciaram que a aquisição dos materiais se mostra possível tecnicamente e fundamentadamente necessária, conforme se pode depreender das justificativas constantes no item 4. </w:t>
      </w:r>
    </w:p>
    <w:p w14:paraId="645CD602">
      <w:pPr>
        <w:numPr>
          <w:ilvl w:val="1"/>
          <w:numId w:val="13"/>
        </w:numPr>
        <w:spacing w:before="120" w:after="120" w:line="240" w:lineRule="auto"/>
        <w:ind w:left="0" w:firstLine="0"/>
        <w:jc w:val="both"/>
        <w:rPr>
          <w:rFonts w:cstheme="minorHAnsi"/>
        </w:rPr>
      </w:pPr>
      <w:r>
        <w:rPr>
          <w:rFonts w:cstheme="minorHAnsi"/>
        </w:rPr>
        <w:t>Diante do exposto, declara-se ser viável a contratação pretendida.</w:t>
      </w:r>
    </w:p>
    <w:p w14:paraId="17C72506">
      <w:pPr>
        <w:pStyle w:val="152"/>
        <w:spacing w:line="360" w:lineRule="auto"/>
        <w:jc w:val="both"/>
        <w:rPr>
          <w:rFonts w:asciiTheme="minorHAnsi" w:hAnsiTheme="minorHAnsi" w:cstheme="minorHAnsi"/>
          <w:lang w:val="pt-BR"/>
        </w:rPr>
      </w:pPr>
    </w:p>
    <w:p w14:paraId="7C50411B">
      <w:pPr>
        <w:pStyle w:val="152"/>
        <w:spacing w:line="360" w:lineRule="auto"/>
        <w:jc w:val="both"/>
        <w:rPr>
          <w:rFonts w:asciiTheme="minorHAnsi" w:hAnsiTheme="minorHAnsi" w:cstheme="minorHAnsi"/>
          <w:lang w:val="pt-BR"/>
        </w:rPr>
      </w:pPr>
      <w:r>
        <w:rPr>
          <w:rFonts w:asciiTheme="minorHAnsi" w:hAnsiTheme="minorHAnsi" w:cstheme="minorHAnsi"/>
          <w:lang w:val="pt-BR"/>
        </w:rPr>
        <w:t>Salvador, 06 de março de 2026.</w:t>
      </w:r>
    </w:p>
    <w:p w14:paraId="2A6A5BD4">
      <w:pPr>
        <w:pStyle w:val="152"/>
        <w:spacing w:line="360" w:lineRule="auto"/>
        <w:jc w:val="both"/>
        <w:rPr>
          <w:rFonts w:asciiTheme="minorHAnsi" w:hAnsiTheme="minorHAnsi" w:cstheme="minorHAnsi"/>
          <w:lang w:val="pt-BR"/>
        </w:rPr>
      </w:pPr>
    </w:p>
    <w:p w14:paraId="32375C5A">
      <w:pPr>
        <w:pStyle w:val="152"/>
        <w:spacing w:line="360" w:lineRule="auto"/>
        <w:jc w:val="both"/>
        <w:rPr>
          <w:rFonts w:asciiTheme="minorHAnsi" w:hAnsiTheme="minorHAnsi" w:cstheme="minorHAnsi"/>
          <w:lang w:val="pt-BR"/>
        </w:rPr>
      </w:pPr>
    </w:p>
    <w:p w14:paraId="78D3155B">
      <w:pPr>
        <w:pStyle w:val="152"/>
        <w:spacing w:line="360" w:lineRule="auto"/>
        <w:jc w:val="both"/>
        <w:rPr>
          <w:rFonts w:asciiTheme="minorHAnsi" w:hAnsiTheme="minorHAnsi" w:cstheme="minorHAnsi"/>
          <w:b/>
          <w:lang w:val="pt-BR"/>
        </w:rPr>
      </w:pPr>
      <w:r>
        <w:rPr>
          <w:rFonts w:asciiTheme="minorHAnsi" w:hAnsiTheme="minorHAnsi" w:cstheme="minorHAnsi"/>
          <w:b/>
          <w:lang w:val="pt-BR"/>
        </w:rPr>
        <w:t>Equipe de Planejamento:</w:t>
      </w:r>
    </w:p>
    <w:p w14:paraId="1CB0991C">
      <w:pPr>
        <w:pStyle w:val="152"/>
        <w:spacing w:line="360" w:lineRule="auto"/>
        <w:jc w:val="both"/>
        <w:rPr>
          <w:rFonts w:asciiTheme="minorHAnsi" w:hAnsiTheme="minorHAnsi" w:cstheme="minorHAnsi"/>
          <w:b/>
          <w:lang w:val="pt-BR"/>
        </w:rPr>
      </w:pPr>
    </w:p>
    <w:p w14:paraId="17C12573">
      <w:pPr>
        <w:pStyle w:val="152"/>
        <w:spacing w:line="360" w:lineRule="auto"/>
        <w:jc w:val="both"/>
        <w:rPr>
          <w:rFonts w:asciiTheme="minorHAnsi" w:hAnsiTheme="minorHAnsi" w:cstheme="minorHAnsi"/>
          <w:b/>
          <w:lang w:val="pt-BR"/>
        </w:rPr>
      </w:pPr>
    </w:p>
    <w:p w14:paraId="2FB6B0EB">
      <w:pPr>
        <w:pStyle w:val="152"/>
        <w:spacing w:line="360" w:lineRule="auto"/>
        <w:jc w:val="both"/>
        <w:rPr>
          <w:rFonts w:eastAsia="Times New Roman" w:asciiTheme="minorHAnsi" w:hAnsiTheme="minorHAnsi" w:cstheme="minorHAnsi"/>
          <w:b/>
          <w:lang w:val="pt-BR"/>
        </w:rPr>
      </w:pPr>
      <w:bookmarkStart w:id="125" w:name="_Hlk223355175"/>
      <w:r>
        <w:rPr>
          <w:rFonts w:asciiTheme="minorHAnsi" w:hAnsiTheme="minorHAnsi" w:cstheme="minorHAnsi"/>
          <w:b/>
          <w:bCs/>
        </w:rPr>
        <w:t xml:space="preserve"> Kauê Pereira Cardoso    </w:t>
      </w:r>
    </w:p>
    <w:p w14:paraId="6FA66E07">
      <w:pPr>
        <w:jc w:val="both"/>
        <w:rPr>
          <w:rFonts w:eastAsia="Calibri" w:cstheme="minorHAnsi"/>
        </w:rPr>
      </w:pPr>
      <w:r>
        <w:rPr>
          <w:rFonts w:eastAsia="Calibri" w:cstheme="minorHAnsi"/>
        </w:rPr>
        <w:t xml:space="preserve">Coordenador de Manutenção/HAN                                            </w:t>
      </w:r>
    </w:p>
    <w:p w14:paraId="11C0EDCD">
      <w:pPr>
        <w:rPr>
          <w:rFonts w:eastAsia="Calibri" w:cstheme="minorHAnsi"/>
          <w:b/>
          <w:bCs/>
        </w:rPr>
      </w:pPr>
    </w:p>
    <w:p w14:paraId="3E58B72A">
      <w:pPr>
        <w:rPr>
          <w:rFonts w:eastAsia="Calibri" w:cstheme="minorHAnsi"/>
          <w:b/>
          <w:bCs/>
        </w:rPr>
      </w:pPr>
      <w:r>
        <w:rPr>
          <w:rFonts w:eastAsia="Calibri" w:cstheme="minorHAnsi"/>
          <w:b/>
          <w:bCs/>
        </w:rPr>
        <w:t xml:space="preserve">  Carlos Eduardo Stolze Vasconcelos </w:t>
      </w:r>
    </w:p>
    <w:p w14:paraId="018AD7E2">
      <w:pPr>
        <w:rPr>
          <w:rFonts w:eastAsia="Calibri" w:cstheme="minorHAnsi"/>
        </w:rPr>
      </w:pPr>
      <w:r>
        <w:rPr>
          <w:rFonts w:eastAsia="Calibri" w:cstheme="minorHAnsi"/>
          <w:b/>
          <w:bCs/>
        </w:rPr>
        <w:t xml:space="preserve">   </w:t>
      </w:r>
      <w:r>
        <w:rPr>
          <w:rFonts w:eastAsia="Calibri" w:cstheme="minorHAnsi"/>
        </w:rPr>
        <w:t>Assessor Diretoria – HAN</w:t>
      </w:r>
    </w:p>
    <w:bookmarkEnd w:id="125"/>
    <w:p w14:paraId="25C38C3D">
      <w:pPr>
        <w:suppressAutoHyphens/>
        <w:spacing w:line="360" w:lineRule="auto"/>
        <w:jc w:val="both"/>
        <w:rPr>
          <w:rFonts w:eastAsia="Calibri" w:cstheme="minorHAnsi"/>
        </w:rPr>
      </w:pPr>
    </w:p>
    <w:p w14:paraId="3A8AFF15">
      <w:pPr>
        <w:widowControl w:val="0"/>
        <w:autoSpaceDE w:val="0"/>
        <w:autoSpaceDN w:val="0"/>
        <w:spacing w:line="360" w:lineRule="auto"/>
        <w:jc w:val="right"/>
        <w:rPr>
          <w:rFonts w:cstheme="minorHAnsi"/>
          <w:b/>
        </w:rPr>
      </w:pPr>
      <w:r>
        <w:rPr>
          <w:rFonts w:cstheme="minorHAnsi"/>
          <w:b/>
        </w:rPr>
        <w:t>Autorizado por:</w:t>
      </w:r>
    </w:p>
    <w:p w14:paraId="3B0D817B">
      <w:pPr>
        <w:jc w:val="right"/>
        <w:rPr>
          <w:rFonts w:eastAsia="Calibri" w:cstheme="minorHAnsi"/>
        </w:rPr>
      </w:pPr>
      <w:r>
        <w:rPr>
          <w:rFonts w:eastAsia="Calibri" w:cstheme="minorHAnsi"/>
        </w:rPr>
        <w:t xml:space="preserve">                                                           </w:t>
      </w:r>
    </w:p>
    <w:p w14:paraId="54B5CD4A">
      <w:pPr>
        <w:jc w:val="right"/>
        <w:rPr>
          <w:rFonts w:eastAsia="Calibri" w:cstheme="minorHAnsi"/>
        </w:rPr>
      </w:pPr>
    </w:p>
    <w:p w14:paraId="75F44FBA">
      <w:pPr>
        <w:jc w:val="right"/>
        <w:rPr>
          <w:rFonts w:eastAsia="Calibri" w:cstheme="minorHAnsi"/>
        </w:rPr>
      </w:pPr>
      <w:r>
        <w:rPr>
          <w:rFonts w:eastAsia="Calibri" w:cstheme="minorHAnsi"/>
          <w:b/>
          <w:bCs/>
        </w:rPr>
        <w:t>Dr. Luiz Carlos Passos</w:t>
      </w:r>
    </w:p>
    <w:p w14:paraId="27542E4E">
      <w:pPr>
        <w:spacing w:before="120" w:after="120" w:line="240" w:lineRule="auto"/>
        <w:ind w:right="-1"/>
        <w:contextualSpacing/>
        <w:jc w:val="right"/>
        <w:rPr>
          <w:rFonts w:eastAsia="Calibri" w:cstheme="minorHAnsi"/>
          <w:b/>
          <w:bCs/>
        </w:rPr>
      </w:pPr>
      <w:r>
        <w:rPr>
          <w:rFonts w:eastAsia="Calibri" w:cstheme="minorHAnsi"/>
        </w:rPr>
        <w:t xml:space="preserve"> Diretor Geral - HAN</w:t>
      </w:r>
      <w:r>
        <w:rPr>
          <w:rFonts w:cstheme="minorHAnsi"/>
        </w:rPr>
        <w:t xml:space="preserve">                                                                 </w:t>
      </w:r>
    </w:p>
    <w:p w14:paraId="74471610">
      <w:pPr>
        <w:spacing w:before="120" w:after="120" w:line="240" w:lineRule="auto"/>
        <w:ind w:right="-1"/>
        <w:contextualSpacing/>
        <w:jc w:val="right"/>
        <w:rPr>
          <w:rFonts w:eastAsia="Calibri" w:cstheme="minorHAnsi"/>
          <w:b/>
          <w:bCs/>
        </w:rPr>
      </w:pPr>
    </w:p>
    <w:p w14:paraId="06119251">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420832E4">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7D173E5C">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59858A79">
      <w:pPr>
        <w:ind w:left="357"/>
        <w:jc w:val="center"/>
        <w:rPr>
          <w:rFonts w:cstheme="minorHAnsi"/>
          <w:b/>
          <w:i/>
          <w:iCs/>
          <w:color w:val="FF0000"/>
        </w:rPr>
      </w:pPr>
      <w:bookmarkStart w:id="126" w:name="_Hlk175669327"/>
    </w:p>
    <w:p w14:paraId="70B09D91">
      <w:pPr>
        <w:pStyle w:val="72"/>
        <w:keepNext w:val="0"/>
        <w:keepLines w:val="0"/>
        <w:numPr>
          <w:ilvl w:val="0"/>
          <w:numId w:val="14"/>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4B1B83AB">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26"/>
    <w:p w14:paraId="0A7A841F">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7B9307D0">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7C3CEA72">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00A81E03">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6DAB2889">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7E1DCA5E">
      <w:pPr>
        <w:pStyle w:val="159"/>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348B7E84">
      <w:pPr>
        <w:pStyle w:val="159"/>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3DC62182">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65AC8D2E">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561CD6BA">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2D53A1EB">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31BB073B">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5170FDF">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42410D65">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5CE10FA5">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3F08EEC6">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247F54F0">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762BD6FA">
      <w:pPr>
        <w:pStyle w:val="51"/>
        <w:numPr>
          <w:ilvl w:val="3"/>
          <w:numId w:val="15"/>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0AEA5874">
      <w:pPr>
        <w:pStyle w:val="50"/>
        <w:numPr>
          <w:ilvl w:val="2"/>
          <w:numId w:val="15"/>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54F79AE8">
      <w:pPr>
        <w:pStyle w:val="154"/>
        <w:numPr>
          <w:ilvl w:val="1"/>
          <w:numId w:val="15"/>
        </w:numPr>
        <w:ind w:left="0" w:firstLine="0"/>
        <w:rPr>
          <w:rFonts w:asciiTheme="minorHAnsi" w:hAnsiTheme="minorHAnsi" w:cstheme="minorHAnsi"/>
          <w:sz w:val="22"/>
          <w:szCs w:val="22"/>
        </w:rPr>
      </w:pPr>
      <w:bookmarkStart w:id="127" w:name="_Hlk114499841"/>
      <w:bookmarkEnd w:id="127"/>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2BAD829C">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5175BAD4">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8AA9076">
      <w:pPr>
        <w:pStyle w:val="50"/>
        <w:numPr>
          <w:ilvl w:val="2"/>
          <w:numId w:val="15"/>
        </w:numPr>
        <w:tabs>
          <w:tab w:val="clear" w:pos="360"/>
        </w:tabs>
        <w:ind w:left="284" w:firstLine="0"/>
        <w:rPr>
          <w:rFonts w:eastAsia="Arial" w:asciiTheme="minorHAnsi" w:hAnsiTheme="minorHAnsi" w:cstheme="minorHAnsi"/>
        </w:rPr>
      </w:pPr>
      <w:bookmarkStart w:id="128"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8"/>
    <w:p w14:paraId="07929018">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3FC38506">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121E8358">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53C16CC9">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0DF3BFFB">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02B56CB">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297F8B77">
      <w:pPr>
        <w:pStyle w:val="51"/>
        <w:numPr>
          <w:ilvl w:val="3"/>
          <w:numId w:val="15"/>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3AE5B8FE">
      <w:pPr>
        <w:pStyle w:val="51"/>
        <w:numPr>
          <w:ilvl w:val="3"/>
          <w:numId w:val="15"/>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71DA7FB0">
      <w:pPr>
        <w:pStyle w:val="51"/>
        <w:numPr>
          <w:ilvl w:val="3"/>
          <w:numId w:val="15"/>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7CB9E177">
      <w:pPr>
        <w:pStyle w:val="51"/>
        <w:numPr>
          <w:ilvl w:val="3"/>
          <w:numId w:val="15"/>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7A0E6A77">
      <w:pPr>
        <w:pStyle w:val="51"/>
        <w:numPr>
          <w:ilvl w:val="3"/>
          <w:numId w:val="15"/>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573D739A">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58E3DB4E">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0976A9B9">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28A5DEC7">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1717B27D">
      <w:pPr>
        <w:pStyle w:val="50"/>
        <w:numPr>
          <w:ilvl w:val="2"/>
          <w:numId w:val="15"/>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7369F2CF">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17DB1A7C">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12EF7692">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9820EC4">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30AF89CB">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094882FA">
      <w:pPr>
        <w:pStyle w:val="159"/>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325FE9E1">
      <w:pPr>
        <w:pStyle w:val="159"/>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6E382681">
      <w:pPr>
        <w:pStyle w:val="159"/>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4682AE0C">
      <w:pPr>
        <w:pStyle w:val="161"/>
        <w:numPr>
          <w:ilvl w:val="2"/>
          <w:numId w:val="15"/>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6820168F">
      <w:pPr>
        <w:pStyle w:val="161"/>
        <w:numPr>
          <w:ilvl w:val="2"/>
          <w:numId w:val="15"/>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2637A31E">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67DF0514">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3226C756">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1F55ED9A">
      <w:pPr>
        <w:pStyle w:val="51"/>
        <w:numPr>
          <w:ilvl w:val="3"/>
          <w:numId w:val="15"/>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0F20D5A1">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0F86D005">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4C71A7F4">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0729ED3D">
      <w:pPr>
        <w:pStyle w:val="50"/>
        <w:numPr>
          <w:ilvl w:val="2"/>
          <w:numId w:val="15"/>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46B83B45">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2100ADBE">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18F2565">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7F542643">
      <w:pPr>
        <w:pStyle w:val="154"/>
        <w:numPr>
          <w:ilvl w:val="1"/>
          <w:numId w:val="15"/>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02DE2332">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22A038B3">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6E7FFC0A">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2C9BAD23">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73B37FC5">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052859F">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7A00F257">
      <w:pPr>
        <w:pStyle w:val="72"/>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2D50FD8C">
      <w:pPr>
        <w:pStyle w:val="154"/>
        <w:numPr>
          <w:ilvl w:val="1"/>
          <w:numId w:val="15"/>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1421C7B9">
      <w:pPr>
        <w:rPr>
          <w:rFonts w:eastAsia="Times New Roman" w:cstheme="minorHAnsi"/>
          <w:color w:val="000080"/>
          <w:u w:val="single"/>
        </w:rPr>
      </w:pPr>
      <w:r>
        <w:rPr>
          <w:rFonts w:eastAsia="Times New Roman" w:cstheme="minorHAnsi"/>
          <w:color w:val="000080"/>
          <w:u w:val="single"/>
        </w:rPr>
        <w:br w:type="page"/>
      </w:r>
    </w:p>
    <w:p w14:paraId="67362E63">
      <w:pPr>
        <w:jc w:val="center"/>
        <w:outlineLvl w:val="0"/>
        <w:rPr>
          <w:rFonts w:cstheme="minorHAnsi"/>
          <w:b/>
        </w:rPr>
      </w:pPr>
      <w:r>
        <w:rPr>
          <w:rFonts w:cstheme="minorHAnsi"/>
          <w:b/>
        </w:rPr>
        <w:t>ANEXO III</w:t>
      </w:r>
    </w:p>
    <w:p w14:paraId="5914199C">
      <w:pPr>
        <w:jc w:val="center"/>
        <w:outlineLvl w:val="0"/>
        <w:rPr>
          <w:rFonts w:cstheme="minorHAnsi"/>
          <w:b/>
        </w:rPr>
      </w:pPr>
    </w:p>
    <w:p w14:paraId="5B79A49E">
      <w:pPr>
        <w:spacing w:after="360"/>
        <w:jc w:val="center"/>
        <w:rPr>
          <w:rFonts w:cstheme="minorHAnsi"/>
          <w:b/>
        </w:rPr>
      </w:pPr>
      <w:r>
        <w:rPr>
          <w:rFonts w:cstheme="minorHAnsi"/>
          <w:b/>
        </w:rPr>
        <w:t>TERMO DE CIÊNCIA E CONCORDÂNCIA</w:t>
      </w:r>
    </w:p>
    <w:p w14:paraId="6CDDDBC0">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90012/2026, bem como que se responsabiliza, sob as penas da Lei, pela veracidade e legitimidade das informações e documentos apresentados durante o processo de contratação.</w:t>
      </w:r>
    </w:p>
    <w:p w14:paraId="3C2AB0FB">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2D8260EB">
      <w:pPr>
        <w:spacing w:before="480"/>
        <w:jc w:val="center"/>
        <w:rPr>
          <w:rFonts w:cstheme="minorHAnsi"/>
        </w:rPr>
      </w:pPr>
      <w:r>
        <w:rPr>
          <w:rFonts w:cstheme="minorHAnsi"/>
        </w:rPr>
        <w:t>__________________________________________</w:t>
      </w:r>
    </w:p>
    <w:p w14:paraId="77FE57D8">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0F86EE92">
      <w:pPr>
        <w:spacing w:before="120" w:after="120" w:line="360" w:lineRule="auto"/>
        <w:ind w:left="284"/>
        <w:jc w:val="center"/>
        <w:rPr>
          <w:rFonts w:cstheme="minorHAnsi"/>
        </w:rPr>
      </w:pPr>
    </w:p>
    <w:p w14:paraId="1E7A8E9F">
      <w:pPr>
        <w:spacing w:before="120" w:after="120" w:line="360" w:lineRule="auto"/>
        <w:ind w:left="284"/>
        <w:jc w:val="center"/>
        <w:rPr>
          <w:rFonts w:cstheme="minorHAnsi"/>
        </w:rPr>
      </w:pPr>
    </w:p>
    <w:p w14:paraId="7A840CD5">
      <w:pPr>
        <w:spacing w:before="120" w:after="120" w:line="360" w:lineRule="auto"/>
        <w:ind w:left="284"/>
        <w:jc w:val="center"/>
        <w:rPr>
          <w:rFonts w:cstheme="minorHAnsi"/>
        </w:rPr>
      </w:pPr>
    </w:p>
    <w:p w14:paraId="1135B936">
      <w:pPr>
        <w:spacing w:before="120" w:after="120" w:line="360" w:lineRule="auto"/>
        <w:ind w:left="284"/>
        <w:jc w:val="center"/>
        <w:rPr>
          <w:rFonts w:cstheme="minorHAnsi"/>
        </w:rPr>
      </w:pPr>
    </w:p>
    <w:p w14:paraId="76CD6538">
      <w:pPr>
        <w:spacing w:before="120" w:after="120" w:line="360" w:lineRule="auto"/>
        <w:ind w:left="284"/>
        <w:jc w:val="center"/>
        <w:rPr>
          <w:rFonts w:cstheme="minorHAnsi"/>
        </w:rPr>
      </w:pPr>
    </w:p>
    <w:p w14:paraId="5C09891E">
      <w:pPr>
        <w:spacing w:before="120" w:after="120" w:line="360" w:lineRule="auto"/>
        <w:ind w:left="284"/>
        <w:jc w:val="center"/>
        <w:rPr>
          <w:rFonts w:cstheme="minorHAnsi"/>
        </w:rPr>
      </w:pPr>
    </w:p>
    <w:p w14:paraId="6C438398">
      <w:pPr>
        <w:spacing w:before="120" w:after="120" w:line="360" w:lineRule="auto"/>
        <w:ind w:left="284"/>
        <w:jc w:val="center"/>
        <w:rPr>
          <w:rFonts w:cstheme="minorHAnsi"/>
        </w:rPr>
      </w:pPr>
    </w:p>
    <w:p w14:paraId="62B64D8E">
      <w:pPr>
        <w:spacing w:before="120" w:after="120" w:line="360" w:lineRule="auto"/>
        <w:ind w:left="284"/>
        <w:jc w:val="center"/>
        <w:rPr>
          <w:rFonts w:cstheme="minorHAnsi"/>
        </w:rPr>
      </w:pPr>
    </w:p>
    <w:p w14:paraId="04601EDE">
      <w:pPr>
        <w:spacing w:before="120" w:after="120" w:line="360" w:lineRule="auto"/>
        <w:ind w:left="284"/>
        <w:jc w:val="center"/>
        <w:rPr>
          <w:rFonts w:cstheme="minorHAnsi"/>
        </w:rPr>
      </w:pPr>
    </w:p>
    <w:p w14:paraId="544B2FAC">
      <w:pPr>
        <w:spacing w:before="120" w:after="120" w:line="360" w:lineRule="auto"/>
        <w:ind w:left="284"/>
        <w:jc w:val="center"/>
        <w:rPr>
          <w:rFonts w:cstheme="minorHAnsi"/>
        </w:rPr>
      </w:pPr>
    </w:p>
    <w:p w14:paraId="735708B7">
      <w:pPr>
        <w:spacing w:before="120" w:after="120" w:line="360" w:lineRule="auto"/>
        <w:ind w:left="284"/>
        <w:jc w:val="center"/>
        <w:rPr>
          <w:rFonts w:cstheme="minorHAnsi"/>
        </w:rPr>
      </w:pPr>
    </w:p>
    <w:p w14:paraId="7EF64165">
      <w:pPr>
        <w:spacing w:before="120" w:after="120" w:line="360" w:lineRule="auto"/>
        <w:ind w:left="284"/>
        <w:jc w:val="center"/>
        <w:rPr>
          <w:rFonts w:cstheme="minorHAnsi"/>
        </w:rPr>
      </w:pPr>
    </w:p>
    <w:p w14:paraId="240F9F89">
      <w:pPr>
        <w:spacing w:before="120" w:after="120" w:line="360" w:lineRule="auto"/>
        <w:ind w:left="284"/>
        <w:jc w:val="center"/>
        <w:rPr>
          <w:rFonts w:cstheme="minorHAnsi"/>
        </w:rPr>
      </w:pPr>
    </w:p>
    <w:p w14:paraId="6F522A14">
      <w:pPr>
        <w:spacing w:line="360" w:lineRule="auto"/>
        <w:ind w:left="284"/>
        <w:jc w:val="center"/>
        <w:rPr>
          <w:rFonts w:cstheme="minorHAnsi"/>
          <w:b/>
          <w:u w:val="single"/>
        </w:rPr>
      </w:pPr>
    </w:p>
    <w:p w14:paraId="0C4D9E77">
      <w:pPr>
        <w:spacing w:line="360" w:lineRule="auto"/>
        <w:ind w:left="284"/>
        <w:jc w:val="center"/>
        <w:rPr>
          <w:rFonts w:cstheme="minorHAnsi"/>
          <w:b/>
          <w:u w:val="single"/>
        </w:rPr>
      </w:pPr>
    </w:p>
    <w:p w14:paraId="3B650023">
      <w:pPr>
        <w:spacing w:line="360" w:lineRule="auto"/>
        <w:ind w:left="284"/>
        <w:jc w:val="center"/>
        <w:rPr>
          <w:rFonts w:cstheme="minorHAnsi"/>
          <w:b/>
          <w:u w:val="single"/>
        </w:rPr>
      </w:pPr>
      <w:r>
        <w:rPr>
          <w:rFonts w:cstheme="minorHAnsi"/>
          <w:b/>
          <w:u w:val="single"/>
        </w:rPr>
        <w:t>ANEXO IV</w:t>
      </w:r>
    </w:p>
    <w:p w14:paraId="71E2A391">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55B26257">
      <w:pPr>
        <w:spacing w:line="360" w:lineRule="auto"/>
        <w:ind w:left="284"/>
        <w:jc w:val="center"/>
        <w:rPr>
          <w:rFonts w:cstheme="minorHAnsi"/>
          <w:b/>
          <w:u w:val="single"/>
        </w:rPr>
      </w:pPr>
    </w:p>
    <w:p w14:paraId="160641BD">
      <w:pPr>
        <w:spacing w:line="360" w:lineRule="auto"/>
        <w:ind w:left="284"/>
        <w:jc w:val="both"/>
        <w:rPr>
          <w:rFonts w:cstheme="minorHAnsi"/>
          <w:b/>
        </w:rPr>
      </w:pPr>
      <w:r>
        <w:rPr>
          <w:rFonts w:cstheme="minorHAnsi"/>
          <w:b/>
        </w:rPr>
        <w:t xml:space="preserve">Processo Administrativo n° </w:t>
      </w:r>
      <w:r>
        <w:rPr>
          <w:rFonts w:cstheme="minorHAnsi"/>
          <w:b/>
          <w:color w:val="FF0000"/>
        </w:rPr>
        <w:t>23066.006173/2026-10</w:t>
      </w:r>
    </w:p>
    <w:p w14:paraId="619CCF43">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58C1870C">
      <w:pPr>
        <w:spacing w:line="360" w:lineRule="auto"/>
        <w:ind w:left="284"/>
        <w:jc w:val="center"/>
        <w:rPr>
          <w:rFonts w:cstheme="minorHAnsi"/>
          <w:b/>
        </w:rPr>
      </w:pPr>
    </w:p>
    <w:p w14:paraId="78F699E7">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90012/2026</w:t>
      </w:r>
      <w:r>
        <w:rPr>
          <w:rFonts w:cstheme="minorHAnsi"/>
        </w:rPr>
        <w:t xml:space="preserve">, publicada no ...... de ...../...../200....., processo administrativo </w:t>
      </w:r>
      <w:r>
        <w:rPr>
          <w:rFonts w:cstheme="minorHAnsi"/>
          <w:b/>
        </w:rPr>
        <w:t xml:space="preserve">nº </w:t>
      </w:r>
      <w:r>
        <w:rPr>
          <w:rFonts w:cstheme="minorHAnsi"/>
          <w:b/>
          <w:color w:val="FF0000"/>
        </w:rPr>
        <w:t>23066.006173/2026-10</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235437FA">
      <w:pPr>
        <w:spacing w:line="360" w:lineRule="auto"/>
        <w:ind w:left="284"/>
        <w:jc w:val="both"/>
        <w:rPr>
          <w:rFonts w:cstheme="minorHAnsi"/>
        </w:rPr>
      </w:pPr>
    </w:p>
    <w:p w14:paraId="2B574987">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1C67760B">
      <w:pPr>
        <w:widowControl w:val="0"/>
        <w:numPr>
          <w:ilvl w:val="1"/>
          <w:numId w:val="17"/>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Cs/>
          <w:color w:val="FF0000"/>
          <w:lang w:eastAsia="ar-SA"/>
        </w:rPr>
        <w:t>MATERIAIS DE HIDRÁULICA,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90012/2026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0D001EF6">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67B24D60">
      <w:pPr>
        <w:widowControl w:val="0"/>
        <w:numPr>
          <w:ilvl w:val="1"/>
          <w:numId w:val="16"/>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1E04C3DD">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1CB394D9">
            <w:pPr>
              <w:widowControl w:val="0"/>
              <w:autoSpaceDE w:val="0"/>
              <w:autoSpaceDN w:val="0"/>
              <w:adjustRightInd w:val="0"/>
              <w:ind w:right="-28"/>
              <w:jc w:val="center"/>
              <w:rPr>
                <w:rFonts w:cstheme="minorHAnsi"/>
              </w:rPr>
            </w:pPr>
            <w:r>
              <w:rPr>
                <w:rFonts w:cstheme="minorHAnsi"/>
              </w:rPr>
              <w:t>Item</w:t>
            </w:r>
          </w:p>
          <w:p w14:paraId="3582B655">
            <w:pPr>
              <w:widowControl w:val="0"/>
              <w:autoSpaceDE w:val="0"/>
              <w:autoSpaceDN w:val="0"/>
              <w:adjustRightInd w:val="0"/>
              <w:ind w:right="-28"/>
              <w:jc w:val="center"/>
              <w:rPr>
                <w:rFonts w:cstheme="minorHAnsi"/>
              </w:rPr>
            </w:pPr>
            <w:r>
              <w:rPr>
                <w:rFonts w:cstheme="minorHAnsi"/>
              </w:rPr>
              <w:t>do</w:t>
            </w:r>
          </w:p>
          <w:p w14:paraId="3B2016D2">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037CA71">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613EB546">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2A055BBD">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40A5814B">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078CD5CF">
            <w:pPr>
              <w:widowControl w:val="0"/>
              <w:autoSpaceDE w:val="0"/>
              <w:autoSpaceDN w:val="0"/>
              <w:adjustRightInd w:val="0"/>
              <w:ind w:right="-28"/>
              <w:jc w:val="center"/>
              <w:rPr>
                <w:rFonts w:cstheme="minorHAnsi"/>
              </w:rPr>
            </w:pPr>
            <w:r>
              <w:rPr>
                <w:rFonts w:cstheme="minorHAnsi"/>
              </w:rPr>
              <w:t xml:space="preserve">Marca </w:t>
            </w:r>
          </w:p>
          <w:p w14:paraId="5599B369">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236E9BD8">
            <w:pPr>
              <w:widowControl w:val="0"/>
              <w:autoSpaceDE w:val="0"/>
              <w:autoSpaceDN w:val="0"/>
              <w:adjustRightInd w:val="0"/>
              <w:ind w:right="-28"/>
              <w:jc w:val="center"/>
              <w:rPr>
                <w:rFonts w:cstheme="minorHAnsi"/>
              </w:rPr>
            </w:pPr>
            <w:r>
              <w:rPr>
                <w:rFonts w:cstheme="minorHAnsi"/>
              </w:rPr>
              <w:t>Modelo</w:t>
            </w:r>
          </w:p>
          <w:p w14:paraId="29DD2D96">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6F14FB23">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2D57E27E">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4E8DE6E5">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1B0D12F0">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32DB91D8">
            <w:pPr>
              <w:widowControl w:val="0"/>
              <w:autoSpaceDE w:val="0"/>
              <w:autoSpaceDN w:val="0"/>
              <w:adjustRightInd w:val="0"/>
              <w:ind w:right="-28"/>
              <w:jc w:val="center"/>
              <w:rPr>
                <w:rFonts w:cstheme="minorHAnsi"/>
              </w:rPr>
            </w:pPr>
            <w:r>
              <w:rPr>
                <w:rFonts w:cstheme="minorHAnsi"/>
              </w:rPr>
              <w:t>Prazo garantia ou validade</w:t>
            </w:r>
          </w:p>
        </w:tc>
      </w:tr>
      <w:tr w14:paraId="5E6A1C3F">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6AD325E">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50F32708">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6E6716AB">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0E5F214E">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66317F39">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7A99E1D4">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5334681C">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04EE0692">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20D2524B">
            <w:pPr>
              <w:widowControl w:val="0"/>
              <w:autoSpaceDE w:val="0"/>
              <w:autoSpaceDN w:val="0"/>
              <w:adjustRightInd w:val="0"/>
              <w:spacing w:line="360" w:lineRule="auto"/>
              <w:ind w:right="-30"/>
              <w:jc w:val="both"/>
              <w:rPr>
                <w:rFonts w:cstheme="minorHAnsi"/>
              </w:rPr>
            </w:pPr>
          </w:p>
        </w:tc>
      </w:tr>
    </w:tbl>
    <w:p w14:paraId="7C882B2C">
      <w:pPr>
        <w:widowControl w:val="0"/>
        <w:numPr>
          <w:ilvl w:val="1"/>
          <w:numId w:val="16"/>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2822663B">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6C4D5B02">
      <w:pPr>
        <w:pStyle w:val="49"/>
        <w:widowControl w:val="0"/>
        <w:numPr>
          <w:ilvl w:val="1"/>
          <w:numId w:val="18"/>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2EA88AE5">
      <w:pPr>
        <w:pStyle w:val="49"/>
        <w:widowControl w:val="0"/>
        <w:numPr>
          <w:ilvl w:val="1"/>
          <w:numId w:val="18"/>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6A556A62">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69B2DECD">
      <w:pPr>
        <w:pStyle w:val="49"/>
        <w:widowControl w:val="0"/>
        <w:numPr>
          <w:ilvl w:val="1"/>
          <w:numId w:val="16"/>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1830ECF1">
      <w:pPr>
        <w:pStyle w:val="53"/>
        <w:numPr>
          <w:ilvl w:val="2"/>
          <w:numId w:val="16"/>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70AD6F7B">
      <w:pPr>
        <w:pStyle w:val="53"/>
        <w:numPr>
          <w:ilvl w:val="2"/>
          <w:numId w:val="16"/>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39BCA35">
      <w:pPr>
        <w:pStyle w:val="53"/>
        <w:numPr>
          <w:ilvl w:val="2"/>
          <w:numId w:val="16"/>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4C1E6BA5">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5DB3F618">
      <w:pPr>
        <w:pStyle w:val="164"/>
        <w:numPr>
          <w:ilvl w:val="2"/>
          <w:numId w:val="16"/>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544AA9B9">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37D6334C">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22F512AE">
      <w:pPr>
        <w:pStyle w:val="164"/>
        <w:numPr>
          <w:ilvl w:val="2"/>
          <w:numId w:val="16"/>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0F7A47FB">
      <w:pPr>
        <w:pStyle w:val="164"/>
        <w:numPr>
          <w:ilvl w:val="2"/>
          <w:numId w:val="16"/>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3740EBDC">
      <w:pPr>
        <w:pStyle w:val="163"/>
        <w:numPr>
          <w:ilvl w:val="3"/>
          <w:numId w:val="16"/>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37F73A67">
      <w:pPr>
        <w:pStyle w:val="163"/>
        <w:numPr>
          <w:ilvl w:val="3"/>
          <w:numId w:val="16"/>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9" w:name="cadastro_reserva"/>
      <w:bookmarkEnd w:id="129"/>
    </w:p>
    <w:p w14:paraId="5AA069D2">
      <w:pPr>
        <w:pStyle w:val="164"/>
        <w:numPr>
          <w:ilvl w:val="2"/>
          <w:numId w:val="16"/>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5AC6359">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3D9C15EF">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61D8FC55">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30" w:name="habilitacao_reserva"/>
      <w:bookmarkEnd w:id="130"/>
    </w:p>
    <w:p w14:paraId="718B35DE">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69EE335">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43C641C5">
      <w:pPr>
        <w:pStyle w:val="49"/>
        <w:numPr>
          <w:ilvl w:val="1"/>
          <w:numId w:val="16"/>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615514BF">
      <w:pPr>
        <w:pStyle w:val="49"/>
        <w:numPr>
          <w:ilvl w:val="1"/>
          <w:numId w:val="16"/>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A394BCA">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C92ABF3">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2C893214">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31" w:name="recusa_dos_que_baixaram_preco"/>
      <w:bookmarkEnd w:id="131"/>
    </w:p>
    <w:p w14:paraId="3939DC4A">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1AB9DCC2">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75B74557">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1B530BBE">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F9F4B50">
      <w:pPr>
        <w:pStyle w:val="49"/>
        <w:autoSpaceDE w:val="0"/>
        <w:autoSpaceDN w:val="0"/>
        <w:adjustRightInd w:val="0"/>
        <w:spacing w:line="360" w:lineRule="auto"/>
        <w:ind w:left="284"/>
        <w:rPr>
          <w:rFonts w:asciiTheme="minorHAnsi" w:hAnsiTheme="minorHAnsi" w:cstheme="minorHAnsi"/>
        </w:rPr>
      </w:pPr>
    </w:p>
    <w:p w14:paraId="486D7ADA">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693E2F8A">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4CADCA34">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44782D7">
      <w:pPr>
        <w:pStyle w:val="164"/>
        <w:numPr>
          <w:ilvl w:val="2"/>
          <w:numId w:val="16"/>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1B8D348D">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5ABD4881">
      <w:pPr>
        <w:pStyle w:val="163"/>
        <w:numPr>
          <w:ilvl w:val="3"/>
          <w:numId w:val="16"/>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0340F474">
      <w:pPr>
        <w:pStyle w:val="163"/>
        <w:numPr>
          <w:ilvl w:val="3"/>
          <w:numId w:val="16"/>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1E4F51E0">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2D2B5EC3">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061384DC">
      <w:pPr>
        <w:pStyle w:val="164"/>
        <w:numPr>
          <w:ilvl w:val="2"/>
          <w:numId w:val="16"/>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33DF9F6E">
      <w:pPr>
        <w:pStyle w:val="164"/>
        <w:numPr>
          <w:ilvl w:val="2"/>
          <w:numId w:val="16"/>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193BCB8">
      <w:pPr>
        <w:pStyle w:val="164"/>
        <w:numPr>
          <w:ilvl w:val="2"/>
          <w:numId w:val="16"/>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32" w:name="reducao_preco_mercado_negociacao_frustra"/>
      <w:bookmarkEnd w:id="132"/>
    </w:p>
    <w:p w14:paraId="16B35F78">
      <w:pPr>
        <w:pStyle w:val="164"/>
        <w:numPr>
          <w:ilvl w:val="2"/>
          <w:numId w:val="16"/>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1D47682A">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3" w:name="hipotese_preco_mercado_maior"/>
      <w:bookmarkEnd w:id="133"/>
    </w:p>
    <w:p w14:paraId="5736F3EC">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34" w:name="prova_preco_mercado_maior"/>
      <w:bookmarkEnd w:id="134"/>
    </w:p>
    <w:p w14:paraId="49FA0128">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35" w:name="nao_comprovacao_majoracao_mercado"/>
      <w:bookmarkEnd w:id="135"/>
    </w:p>
    <w:p w14:paraId="550A9822">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16CCCE03">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36" w:name="majora_preco_mercado_negociacao_frustra"/>
      <w:bookmarkEnd w:id="136"/>
    </w:p>
    <w:p w14:paraId="67C3622C">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5D00E9">
      <w:pPr>
        <w:pStyle w:val="164"/>
        <w:numPr>
          <w:ilvl w:val="2"/>
          <w:numId w:val="16"/>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12ACD6AD">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05B0F0B7">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00387CC0">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5340071E">
      <w:pPr>
        <w:pStyle w:val="164"/>
        <w:numPr>
          <w:ilvl w:val="2"/>
          <w:numId w:val="16"/>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30BC37BB">
      <w:pPr>
        <w:pStyle w:val="164"/>
        <w:numPr>
          <w:ilvl w:val="2"/>
          <w:numId w:val="16"/>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35523F7D">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37" w:name="gerenciador_estimador_é_partic_em_remane"/>
      <w:bookmarkEnd w:id="137"/>
    </w:p>
    <w:p w14:paraId="41DE74C4">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3857BEB6">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D5D2B00">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946833C">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3F057062">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8" w:name="cancelamento"/>
      <w:bookmarkEnd w:id="138"/>
    </w:p>
    <w:p w14:paraId="606817C2">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9" w:name="cancelamento_do_fornecedor"/>
      <w:bookmarkEnd w:id="139"/>
    </w:p>
    <w:p w14:paraId="6A4C0798">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259A3E1D">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3A6D5531">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4C041962">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62D86369">
      <w:pPr>
        <w:pStyle w:val="163"/>
        <w:numPr>
          <w:ilvl w:val="3"/>
          <w:numId w:val="16"/>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B8331D7">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358AA4B3">
      <w:pPr>
        <w:pStyle w:val="49"/>
        <w:numPr>
          <w:ilvl w:val="1"/>
          <w:numId w:val="16"/>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7FA4B8E9">
      <w:pPr>
        <w:pStyle w:val="49"/>
        <w:numPr>
          <w:ilvl w:val="1"/>
          <w:numId w:val="16"/>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40" w:name="cancelamento_da_ata"/>
      <w:bookmarkEnd w:id="140"/>
      <w:r>
        <w:rPr>
          <w:rFonts w:asciiTheme="minorHAnsi" w:hAnsiTheme="minorHAnsi" w:cstheme="minorHAnsi"/>
        </w:rPr>
        <w:t xml:space="preserve"> </w:t>
      </w:r>
    </w:p>
    <w:p w14:paraId="095A6C88">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5A4C99A7">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629E03D0">
      <w:pPr>
        <w:pStyle w:val="164"/>
        <w:numPr>
          <w:ilvl w:val="2"/>
          <w:numId w:val="16"/>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60B80E03">
      <w:pPr>
        <w:pStyle w:val="164"/>
        <w:numPr>
          <w:ilvl w:val="0"/>
          <w:numId w:val="0"/>
        </w:numPr>
        <w:tabs>
          <w:tab w:val="left" w:pos="851"/>
        </w:tabs>
        <w:spacing w:line="360" w:lineRule="auto"/>
        <w:ind w:left="284"/>
        <w:rPr>
          <w:rFonts w:asciiTheme="minorHAnsi" w:hAnsiTheme="minorHAnsi" w:cstheme="minorHAnsi"/>
          <w:color w:val="auto"/>
          <w:sz w:val="22"/>
          <w:szCs w:val="22"/>
        </w:rPr>
      </w:pPr>
    </w:p>
    <w:p w14:paraId="18CA9954">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130DE3E7">
      <w:pPr>
        <w:pStyle w:val="49"/>
        <w:numPr>
          <w:ilvl w:val="1"/>
          <w:numId w:val="16"/>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2DEA5E61">
      <w:pPr>
        <w:pStyle w:val="164"/>
        <w:numPr>
          <w:ilvl w:val="2"/>
          <w:numId w:val="16"/>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1BB8C832">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6929088">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31F50BF3">
      <w:pPr>
        <w:pStyle w:val="63"/>
        <w:numPr>
          <w:ilvl w:val="0"/>
          <w:numId w:val="16"/>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1E89BB0F">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79871276">
      <w:pPr>
        <w:pStyle w:val="49"/>
        <w:numPr>
          <w:ilvl w:val="1"/>
          <w:numId w:val="16"/>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463EC77B">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2B71D114">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4EF37D02">
      <w:pPr>
        <w:ind w:left="284"/>
        <w:jc w:val="both"/>
        <w:rPr>
          <w:rFonts w:cstheme="minorHAnsi"/>
          <w:bCs/>
        </w:rPr>
      </w:pPr>
      <w:r>
        <w:rPr>
          <w:rFonts w:cstheme="minorHAnsi"/>
          <w:bCs/>
        </w:rPr>
        <w:t>____________________________________________________</w:t>
      </w:r>
    </w:p>
    <w:p w14:paraId="56D415AA">
      <w:pPr>
        <w:ind w:left="284"/>
        <w:jc w:val="both"/>
        <w:rPr>
          <w:rFonts w:cstheme="minorHAnsi"/>
          <w:bCs/>
        </w:rPr>
      </w:pPr>
      <w:r>
        <w:rPr>
          <w:rFonts w:cstheme="minorHAnsi"/>
          <w:bCs/>
        </w:rPr>
        <w:t>DEBORAH LANDULFO MEDRADO DE VINHAES TORRES</w:t>
      </w:r>
    </w:p>
    <w:p w14:paraId="3E0404DC">
      <w:pPr>
        <w:ind w:left="284"/>
        <w:jc w:val="both"/>
        <w:rPr>
          <w:rFonts w:cstheme="minorHAnsi"/>
          <w:bCs/>
        </w:rPr>
      </w:pPr>
      <w:r>
        <w:rPr>
          <w:rFonts w:cstheme="minorHAnsi"/>
          <w:bCs/>
        </w:rPr>
        <w:t>Ordenador(a) de Despesa Substituto(a)</w:t>
      </w:r>
    </w:p>
    <w:p w14:paraId="71E61B33">
      <w:pPr>
        <w:ind w:left="284"/>
        <w:jc w:val="both"/>
        <w:rPr>
          <w:rFonts w:cstheme="minorHAnsi"/>
          <w:bCs/>
        </w:rPr>
      </w:pPr>
    </w:p>
    <w:p w14:paraId="20F749ED">
      <w:pPr>
        <w:ind w:left="284"/>
        <w:jc w:val="both"/>
        <w:rPr>
          <w:rFonts w:cstheme="minorHAnsi"/>
          <w:bCs/>
        </w:rPr>
      </w:pPr>
    </w:p>
    <w:p w14:paraId="38540BAF">
      <w:pPr>
        <w:ind w:left="284"/>
        <w:jc w:val="both"/>
        <w:rPr>
          <w:rFonts w:cstheme="minorHAnsi"/>
        </w:rPr>
      </w:pPr>
      <w:r>
        <w:rPr>
          <w:rFonts w:cstheme="minorHAnsi"/>
        </w:rPr>
        <w:t>_________________________________</w:t>
      </w:r>
    </w:p>
    <w:p w14:paraId="759B85F2">
      <w:pPr>
        <w:ind w:left="284"/>
        <w:jc w:val="both"/>
        <w:rPr>
          <w:rFonts w:cstheme="minorHAnsi"/>
          <w:b/>
          <w:color w:val="000000"/>
          <w:u w:val="single"/>
        </w:rPr>
      </w:pPr>
      <w:r>
        <w:rPr>
          <w:rFonts w:cstheme="minorHAnsi"/>
        </w:rPr>
        <w:t>Representante da Empresa</w:t>
      </w:r>
    </w:p>
    <w:p w14:paraId="6FDA9496">
      <w:pPr>
        <w:widowControl w:val="0"/>
        <w:autoSpaceDE w:val="0"/>
        <w:autoSpaceDN w:val="0"/>
        <w:adjustRightInd w:val="0"/>
        <w:spacing w:line="360" w:lineRule="auto"/>
        <w:ind w:left="284" w:right="-30"/>
        <w:jc w:val="center"/>
        <w:rPr>
          <w:rFonts w:cstheme="minorHAnsi"/>
          <w:b/>
          <w:color w:val="000000"/>
          <w:u w:val="single"/>
        </w:rPr>
      </w:pPr>
    </w:p>
    <w:p w14:paraId="639535D2">
      <w:pPr>
        <w:widowControl w:val="0"/>
        <w:autoSpaceDE w:val="0"/>
        <w:autoSpaceDN w:val="0"/>
        <w:adjustRightInd w:val="0"/>
        <w:spacing w:line="360" w:lineRule="auto"/>
        <w:ind w:left="284" w:right="-30"/>
        <w:jc w:val="center"/>
        <w:rPr>
          <w:rFonts w:cstheme="minorHAnsi"/>
          <w:b/>
          <w:color w:val="000000"/>
          <w:u w:val="single"/>
        </w:rPr>
      </w:pPr>
    </w:p>
    <w:p w14:paraId="22DE0C5B">
      <w:pPr>
        <w:widowControl w:val="0"/>
        <w:autoSpaceDE w:val="0"/>
        <w:autoSpaceDN w:val="0"/>
        <w:adjustRightInd w:val="0"/>
        <w:spacing w:line="360" w:lineRule="auto"/>
        <w:ind w:left="284" w:right="-30"/>
        <w:jc w:val="center"/>
        <w:rPr>
          <w:rFonts w:cstheme="minorHAnsi"/>
          <w:b/>
          <w:color w:val="000000"/>
          <w:u w:val="single"/>
        </w:rPr>
      </w:pPr>
    </w:p>
    <w:p w14:paraId="27867989">
      <w:pPr>
        <w:widowControl w:val="0"/>
        <w:autoSpaceDE w:val="0"/>
        <w:autoSpaceDN w:val="0"/>
        <w:adjustRightInd w:val="0"/>
        <w:spacing w:line="360" w:lineRule="auto"/>
        <w:ind w:left="284" w:right="-30"/>
        <w:jc w:val="center"/>
        <w:rPr>
          <w:rFonts w:cstheme="minorHAnsi"/>
          <w:b/>
          <w:color w:val="000000"/>
          <w:u w:val="single"/>
        </w:rPr>
      </w:pPr>
    </w:p>
    <w:p w14:paraId="2A6EC370">
      <w:pPr>
        <w:widowControl w:val="0"/>
        <w:autoSpaceDE w:val="0"/>
        <w:autoSpaceDN w:val="0"/>
        <w:adjustRightInd w:val="0"/>
        <w:spacing w:line="360" w:lineRule="auto"/>
        <w:ind w:left="284" w:right="-30"/>
        <w:jc w:val="center"/>
        <w:rPr>
          <w:rFonts w:cstheme="minorHAnsi"/>
          <w:b/>
          <w:color w:val="000000"/>
          <w:u w:val="single"/>
        </w:rPr>
      </w:pPr>
    </w:p>
    <w:p w14:paraId="4E1083A2">
      <w:pPr>
        <w:widowControl w:val="0"/>
        <w:autoSpaceDE w:val="0"/>
        <w:autoSpaceDN w:val="0"/>
        <w:adjustRightInd w:val="0"/>
        <w:spacing w:line="360" w:lineRule="auto"/>
        <w:ind w:left="284" w:right="-30"/>
        <w:jc w:val="center"/>
        <w:rPr>
          <w:rFonts w:cstheme="minorHAnsi"/>
          <w:b/>
          <w:color w:val="000000"/>
          <w:u w:val="single"/>
        </w:rPr>
      </w:pPr>
    </w:p>
    <w:p w14:paraId="7631FDD0">
      <w:pPr>
        <w:widowControl w:val="0"/>
        <w:autoSpaceDE w:val="0"/>
        <w:autoSpaceDN w:val="0"/>
        <w:adjustRightInd w:val="0"/>
        <w:spacing w:line="360" w:lineRule="auto"/>
        <w:ind w:left="284" w:right="-30"/>
        <w:jc w:val="center"/>
        <w:rPr>
          <w:rFonts w:cstheme="minorHAnsi"/>
          <w:b/>
          <w:color w:val="000000"/>
          <w:u w:val="single"/>
        </w:rPr>
      </w:pPr>
    </w:p>
    <w:p w14:paraId="08274488">
      <w:pPr>
        <w:widowControl w:val="0"/>
        <w:autoSpaceDE w:val="0"/>
        <w:autoSpaceDN w:val="0"/>
        <w:adjustRightInd w:val="0"/>
        <w:spacing w:line="360" w:lineRule="auto"/>
        <w:ind w:left="284" w:right="-30"/>
        <w:jc w:val="center"/>
        <w:rPr>
          <w:rFonts w:cstheme="minorHAnsi"/>
          <w:b/>
          <w:color w:val="000000"/>
          <w:u w:val="single"/>
        </w:rPr>
      </w:pPr>
    </w:p>
    <w:p w14:paraId="2808BE06">
      <w:pPr>
        <w:widowControl w:val="0"/>
        <w:autoSpaceDE w:val="0"/>
        <w:autoSpaceDN w:val="0"/>
        <w:adjustRightInd w:val="0"/>
        <w:spacing w:line="360" w:lineRule="auto"/>
        <w:ind w:left="284" w:right="-30"/>
        <w:jc w:val="center"/>
        <w:rPr>
          <w:rFonts w:cstheme="minorHAnsi"/>
          <w:b/>
          <w:color w:val="000000"/>
          <w:u w:val="single"/>
        </w:rPr>
      </w:pPr>
    </w:p>
    <w:p w14:paraId="1CC68C97">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787863E5">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67F4BA36">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7941BED2">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71BEF8E1">
            <w:pPr>
              <w:widowControl w:val="0"/>
              <w:autoSpaceDE w:val="0"/>
              <w:autoSpaceDN w:val="0"/>
              <w:adjustRightInd w:val="0"/>
              <w:spacing w:line="360" w:lineRule="auto"/>
              <w:ind w:left="284" w:right="-30"/>
              <w:jc w:val="center"/>
              <w:rPr>
                <w:rFonts w:cstheme="minorHAnsi"/>
              </w:rPr>
            </w:pPr>
            <w:r>
              <w:rPr>
                <w:rFonts w:cstheme="minorHAnsi"/>
              </w:rPr>
              <w:t>Item</w:t>
            </w:r>
          </w:p>
          <w:p w14:paraId="36886D1C">
            <w:pPr>
              <w:widowControl w:val="0"/>
              <w:autoSpaceDE w:val="0"/>
              <w:autoSpaceDN w:val="0"/>
              <w:adjustRightInd w:val="0"/>
              <w:spacing w:line="360" w:lineRule="auto"/>
              <w:ind w:left="284" w:right="-30"/>
              <w:jc w:val="center"/>
              <w:rPr>
                <w:rFonts w:cstheme="minorHAnsi"/>
              </w:rPr>
            </w:pPr>
            <w:r>
              <w:rPr>
                <w:rFonts w:cstheme="minorHAnsi"/>
              </w:rPr>
              <w:t>do</w:t>
            </w:r>
          </w:p>
          <w:p w14:paraId="63BD6C1B">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2D908DC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4E85C6C3">
            <w:pPr>
              <w:widowControl w:val="0"/>
              <w:autoSpaceDE w:val="0"/>
              <w:autoSpaceDN w:val="0"/>
              <w:adjustRightInd w:val="0"/>
              <w:spacing w:line="360" w:lineRule="auto"/>
              <w:ind w:left="284" w:right="-30"/>
              <w:jc w:val="center"/>
              <w:rPr>
                <w:rFonts w:cstheme="minorHAnsi"/>
              </w:rPr>
            </w:pPr>
          </w:p>
        </w:tc>
      </w:tr>
      <w:tr w14:paraId="4442731D">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B0F224E">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1440DDC7">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507E6EF7">
            <w:pPr>
              <w:widowControl w:val="0"/>
              <w:autoSpaceDE w:val="0"/>
              <w:autoSpaceDN w:val="0"/>
              <w:adjustRightInd w:val="0"/>
              <w:spacing w:line="360" w:lineRule="auto"/>
              <w:ind w:right="-30"/>
              <w:jc w:val="center"/>
              <w:rPr>
                <w:rFonts w:cstheme="minorHAnsi"/>
                <w:iCs/>
              </w:rPr>
            </w:pPr>
            <w:r>
              <w:rPr>
                <w:rFonts w:cstheme="minorHAnsi"/>
                <w:iCs/>
              </w:rPr>
              <w:t>Marca</w:t>
            </w:r>
          </w:p>
          <w:p w14:paraId="426FDF70">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5BF6FBE2">
            <w:pPr>
              <w:widowControl w:val="0"/>
              <w:autoSpaceDE w:val="0"/>
              <w:autoSpaceDN w:val="0"/>
              <w:adjustRightInd w:val="0"/>
              <w:spacing w:line="360" w:lineRule="auto"/>
              <w:ind w:right="-30"/>
              <w:jc w:val="center"/>
              <w:rPr>
                <w:rFonts w:cstheme="minorHAnsi"/>
                <w:iCs/>
              </w:rPr>
            </w:pPr>
            <w:r>
              <w:rPr>
                <w:rFonts w:cstheme="minorHAnsi"/>
                <w:iCs/>
              </w:rPr>
              <w:t>Modelo</w:t>
            </w:r>
          </w:p>
          <w:p w14:paraId="17A5CE53">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67AA0DB0">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602291EF">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51B4CD6D">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04DB88EC">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3BF731D9">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4501527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3CAAE0B1">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1479BDF5">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4E1BC107">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07D12D95">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870764C">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29ABD8F8">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50CC8A17">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494ACB8F">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2AF7238B">
            <w:pPr>
              <w:widowControl w:val="0"/>
              <w:autoSpaceDE w:val="0"/>
              <w:autoSpaceDN w:val="0"/>
              <w:adjustRightInd w:val="0"/>
              <w:spacing w:line="360" w:lineRule="auto"/>
              <w:ind w:left="284" w:right="-30"/>
              <w:jc w:val="both"/>
              <w:rPr>
                <w:rFonts w:cstheme="minorHAnsi"/>
              </w:rPr>
            </w:pPr>
          </w:p>
        </w:tc>
      </w:tr>
    </w:tbl>
    <w:p w14:paraId="3CE74554">
      <w:pPr>
        <w:widowControl w:val="0"/>
        <w:autoSpaceDE w:val="0"/>
        <w:autoSpaceDN w:val="0"/>
        <w:adjustRightInd w:val="0"/>
        <w:spacing w:line="360" w:lineRule="auto"/>
        <w:ind w:left="284" w:right="-30"/>
        <w:jc w:val="center"/>
        <w:rPr>
          <w:rFonts w:cstheme="minorHAnsi"/>
          <w:color w:val="000000"/>
        </w:rPr>
      </w:pPr>
    </w:p>
    <w:p w14:paraId="4DBF1C5A">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0AB08C13">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7C31389D">
            <w:pPr>
              <w:widowControl w:val="0"/>
              <w:autoSpaceDE w:val="0"/>
              <w:autoSpaceDN w:val="0"/>
              <w:adjustRightInd w:val="0"/>
              <w:spacing w:line="360" w:lineRule="auto"/>
              <w:ind w:left="284" w:right="-30"/>
              <w:jc w:val="center"/>
              <w:rPr>
                <w:rFonts w:cstheme="minorHAnsi"/>
              </w:rPr>
            </w:pPr>
            <w:r>
              <w:rPr>
                <w:rFonts w:cstheme="minorHAnsi"/>
              </w:rPr>
              <w:t>Item</w:t>
            </w:r>
          </w:p>
          <w:p w14:paraId="4A365C07">
            <w:pPr>
              <w:widowControl w:val="0"/>
              <w:autoSpaceDE w:val="0"/>
              <w:autoSpaceDN w:val="0"/>
              <w:adjustRightInd w:val="0"/>
              <w:spacing w:line="360" w:lineRule="auto"/>
              <w:ind w:left="284" w:right="-30"/>
              <w:jc w:val="center"/>
              <w:rPr>
                <w:rFonts w:cstheme="minorHAnsi"/>
              </w:rPr>
            </w:pPr>
            <w:r>
              <w:rPr>
                <w:rFonts w:cstheme="minorHAnsi"/>
              </w:rPr>
              <w:t>do</w:t>
            </w:r>
          </w:p>
          <w:p w14:paraId="0DCE3103">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38975CCD">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51228AC5">
            <w:pPr>
              <w:widowControl w:val="0"/>
              <w:autoSpaceDE w:val="0"/>
              <w:autoSpaceDN w:val="0"/>
              <w:adjustRightInd w:val="0"/>
              <w:spacing w:line="360" w:lineRule="auto"/>
              <w:ind w:left="284" w:right="-30"/>
              <w:jc w:val="center"/>
              <w:rPr>
                <w:rFonts w:cstheme="minorHAnsi"/>
              </w:rPr>
            </w:pPr>
          </w:p>
        </w:tc>
      </w:tr>
      <w:tr w14:paraId="574BF12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103E2122">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3B2C85CF">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3B16A040">
            <w:pPr>
              <w:widowControl w:val="0"/>
              <w:autoSpaceDE w:val="0"/>
              <w:autoSpaceDN w:val="0"/>
              <w:adjustRightInd w:val="0"/>
              <w:spacing w:line="360" w:lineRule="auto"/>
              <w:ind w:right="-30"/>
              <w:jc w:val="center"/>
              <w:rPr>
                <w:rFonts w:cstheme="minorHAnsi"/>
              </w:rPr>
            </w:pPr>
            <w:r>
              <w:rPr>
                <w:rFonts w:cstheme="minorHAnsi"/>
              </w:rPr>
              <w:t>Marca</w:t>
            </w:r>
          </w:p>
          <w:p w14:paraId="799A52AE">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01C82F62">
            <w:pPr>
              <w:widowControl w:val="0"/>
              <w:autoSpaceDE w:val="0"/>
              <w:autoSpaceDN w:val="0"/>
              <w:adjustRightInd w:val="0"/>
              <w:spacing w:line="360" w:lineRule="auto"/>
              <w:ind w:left="284" w:right="-30"/>
              <w:jc w:val="center"/>
              <w:rPr>
                <w:rFonts w:cstheme="minorHAnsi"/>
              </w:rPr>
            </w:pPr>
            <w:r>
              <w:rPr>
                <w:rFonts w:cstheme="minorHAnsi"/>
              </w:rPr>
              <w:t>Modelo</w:t>
            </w:r>
          </w:p>
          <w:p w14:paraId="19D92375">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2E2249A9">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0BCB059D">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03DE5637">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57C60BED">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4207033A">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4165D1A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BF3BED8">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70218D8E">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660C4337">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6BAA8004">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41D13F5D">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59AA33F8">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30A19FD2">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6E17123">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2F7F74CB">
            <w:pPr>
              <w:widowControl w:val="0"/>
              <w:autoSpaceDE w:val="0"/>
              <w:autoSpaceDN w:val="0"/>
              <w:adjustRightInd w:val="0"/>
              <w:spacing w:line="360" w:lineRule="auto"/>
              <w:ind w:left="284" w:right="-30"/>
              <w:jc w:val="both"/>
              <w:rPr>
                <w:rFonts w:cstheme="minorHAnsi"/>
              </w:rPr>
            </w:pPr>
          </w:p>
        </w:tc>
      </w:tr>
    </w:tbl>
    <w:p w14:paraId="50FFEE75">
      <w:pPr>
        <w:spacing w:line="360" w:lineRule="auto"/>
        <w:ind w:left="284"/>
        <w:jc w:val="center"/>
        <w:rPr>
          <w:rFonts w:cstheme="minorHAnsi"/>
          <w:b/>
          <w:u w:val="single"/>
        </w:rPr>
      </w:pPr>
    </w:p>
    <w:p w14:paraId="427EC145">
      <w:pPr>
        <w:spacing w:line="360" w:lineRule="auto"/>
        <w:ind w:left="284"/>
        <w:jc w:val="center"/>
        <w:rPr>
          <w:rFonts w:cstheme="minorHAnsi"/>
          <w:b/>
          <w:u w:val="single"/>
        </w:rPr>
      </w:pPr>
    </w:p>
    <w:p w14:paraId="0F3E02D2">
      <w:pPr>
        <w:spacing w:line="360" w:lineRule="auto"/>
        <w:ind w:left="284"/>
        <w:jc w:val="center"/>
        <w:rPr>
          <w:rFonts w:cstheme="minorHAnsi"/>
          <w:b/>
          <w:u w:val="single"/>
        </w:rPr>
      </w:pPr>
    </w:p>
    <w:p w14:paraId="78751F80">
      <w:pPr>
        <w:spacing w:line="360" w:lineRule="auto"/>
        <w:jc w:val="center"/>
        <w:rPr>
          <w:rFonts w:cstheme="minorHAnsi"/>
        </w:rPr>
      </w:pPr>
      <w:r>
        <w:rPr>
          <w:rFonts w:cstheme="minorHAnsi"/>
          <w:b/>
          <w:u w:val="single"/>
        </w:rPr>
        <w:t>ANEXO V</w:t>
      </w:r>
    </w:p>
    <w:p w14:paraId="33B0A96D">
      <w:pPr>
        <w:spacing w:line="360" w:lineRule="auto"/>
        <w:ind w:right="-91"/>
        <w:jc w:val="center"/>
        <w:rPr>
          <w:rFonts w:cstheme="minorHAnsi"/>
          <w:b/>
          <w:u w:val="single"/>
        </w:rPr>
      </w:pPr>
      <w:r>
        <w:rPr>
          <w:rFonts w:cstheme="minorHAnsi"/>
          <w:b/>
          <w:u w:val="single"/>
        </w:rPr>
        <w:t xml:space="preserve">MODELO DE CADASTRO PARA ASSINATURA DE </w:t>
      </w:r>
    </w:p>
    <w:p w14:paraId="73F84D22">
      <w:pPr>
        <w:spacing w:line="360" w:lineRule="auto"/>
        <w:ind w:right="-91"/>
        <w:jc w:val="center"/>
        <w:rPr>
          <w:rFonts w:cstheme="minorHAnsi"/>
          <w:b/>
          <w:u w:val="single"/>
        </w:rPr>
      </w:pPr>
      <w:r>
        <w:rPr>
          <w:rFonts w:cstheme="minorHAnsi"/>
          <w:b/>
          <w:u w:val="single"/>
        </w:rPr>
        <w:t>ATA DE REGISTRO DE PREÇOS E RECEBIMENTO DE EMPENHO</w:t>
      </w:r>
    </w:p>
    <w:p w14:paraId="760AEBE8">
      <w:pPr>
        <w:spacing w:line="360" w:lineRule="auto"/>
        <w:ind w:left="284"/>
        <w:rPr>
          <w:rFonts w:cstheme="minorHAnsi"/>
        </w:rPr>
      </w:pPr>
    </w:p>
    <w:p w14:paraId="7EA8BF6B">
      <w:pPr>
        <w:spacing w:line="360" w:lineRule="auto"/>
        <w:ind w:left="284"/>
        <w:rPr>
          <w:rFonts w:cstheme="minorHAnsi"/>
        </w:rPr>
      </w:pPr>
      <w:r>
        <w:rPr>
          <w:rFonts w:cstheme="minorHAnsi"/>
        </w:rPr>
        <w:t>(Timbre da empresa)</w:t>
      </w:r>
    </w:p>
    <w:p w14:paraId="630BBFC5">
      <w:pPr>
        <w:spacing w:line="360" w:lineRule="auto"/>
        <w:ind w:left="284"/>
        <w:rPr>
          <w:rFonts w:cstheme="minorHAnsi"/>
        </w:rPr>
      </w:pPr>
      <w:r>
        <w:rPr>
          <w:rFonts w:cstheme="minorHAnsi"/>
        </w:rPr>
        <w:t>(Número e ano da licitação)</w:t>
      </w:r>
    </w:p>
    <w:p w14:paraId="7C2FD527">
      <w:pPr>
        <w:spacing w:line="360" w:lineRule="auto"/>
        <w:ind w:left="284"/>
        <w:rPr>
          <w:rFonts w:cstheme="minorHAnsi"/>
        </w:rPr>
      </w:pPr>
    </w:p>
    <w:p w14:paraId="43307F82">
      <w:pPr>
        <w:spacing w:line="240" w:lineRule="auto"/>
        <w:ind w:left="284"/>
        <w:jc w:val="both"/>
        <w:rPr>
          <w:rFonts w:cstheme="minorHAnsi"/>
        </w:rPr>
      </w:pPr>
      <w:r>
        <w:rPr>
          <w:rFonts w:cstheme="minorHAnsi"/>
        </w:rPr>
        <w:t>NOME: ____________________________________________________________________</w:t>
      </w:r>
    </w:p>
    <w:p w14:paraId="020D2D4E">
      <w:pPr>
        <w:spacing w:line="240" w:lineRule="auto"/>
        <w:ind w:left="284"/>
        <w:jc w:val="both"/>
        <w:rPr>
          <w:rFonts w:cstheme="minorHAnsi"/>
        </w:rPr>
      </w:pPr>
      <w:r>
        <w:rPr>
          <w:rFonts w:cstheme="minorHAnsi"/>
        </w:rPr>
        <w:t>CARGO: ___________________________________________________________________</w:t>
      </w:r>
    </w:p>
    <w:p w14:paraId="48EC3F75">
      <w:pPr>
        <w:spacing w:line="240" w:lineRule="auto"/>
        <w:ind w:left="284"/>
        <w:jc w:val="both"/>
        <w:rPr>
          <w:rFonts w:cstheme="minorHAnsi"/>
        </w:rPr>
      </w:pPr>
      <w:r>
        <w:rPr>
          <w:rFonts w:cstheme="minorHAnsi"/>
        </w:rPr>
        <w:t>TELEFONECOMERCIAL: ___________________CELULAR: _______________________</w:t>
      </w:r>
    </w:p>
    <w:p w14:paraId="01060054">
      <w:pPr>
        <w:spacing w:line="240" w:lineRule="auto"/>
        <w:ind w:left="284"/>
        <w:jc w:val="both"/>
        <w:rPr>
          <w:rFonts w:cstheme="minorHAnsi"/>
        </w:rPr>
      </w:pPr>
      <w:r>
        <w:rPr>
          <w:rFonts w:cstheme="minorHAnsi"/>
        </w:rPr>
        <w:t>E-MAIL: ___________________________________________________________________</w:t>
      </w:r>
    </w:p>
    <w:p w14:paraId="38FBBEC8">
      <w:pPr>
        <w:spacing w:line="240" w:lineRule="auto"/>
        <w:ind w:left="284"/>
        <w:jc w:val="both"/>
        <w:rPr>
          <w:rFonts w:cstheme="minorHAnsi"/>
        </w:rPr>
      </w:pPr>
      <w:r>
        <w:rPr>
          <w:rFonts w:cstheme="minorHAnsi"/>
        </w:rPr>
        <w:t>Nº IDENTIDADE: _______, ORGÃO EMISSOR: __________Nº CPF: ________________</w:t>
      </w:r>
    </w:p>
    <w:p w14:paraId="561808CA">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50178A28">
      <w:pPr>
        <w:spacing w:line="240" w:lineRule="auto"/>
        <w:ind w:left="284"/>
        <w:jc w:val="both"/>
        <w:rPr>
          <w:rFonts w:cstheme="minorHAnsi"/>
        </w:rPr>
      </w:pPr>
      <w:r>
        <w:rPr>
          <w:rFonts w:cstheme="minorHAnsi"/>
        </w:rPr>
        <w:t>NACIONALIDADE: ________________________ESTADO CIVIL: ___________________</w:t>
      </w:r>
    </w:p>
    <w:p w14:paraId="6AAD3D45">
      <w:pPr>
        <w:spacing w:line="240" w:lineRule="auto"/>
        <w:ind w:left="284"/>
        <w:jc w:val="both"/>
        <w:rPr>
          <w:rFonts w:cstheme="minorHAnsi"/>
        </w:rPr>
      </w:pPr>
      <w:r>
        <w:rPr>
          <w:rFonts w:cstheme="minorHAnsi"/>
        </w:rPr>
        <w:t>Município, _______ DE ___________________ DE ___________.</w:t>
      </w:r>
    </w:p>
    <w:p w14:paraId="2C7283A1">
      <w:pPr>
        <w:spacing w:line="240" w:lineRule="auto"/>
        <w:ind w:left="284"/>
        <w:jc w:val="both"/>
        <w:rPr>
          <w:rFonts w:cstheme="minorHAnsi"/>
        </w:rPr>
      </w:pPr>
      <w:r>
        <w:rPr>
          <w:rFonts w:cstheme="minorHAnsi"/>
        </w:rPr>
        <w:t>_________________________________________________</w:t>
      </w:r>
    </w:p>
    <w:p w14:paraId="0AF9C348">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1F24356C">
      <w:pPr>
        <w:tabs>
          <w:tab w:val="left" w:pos="6681"/>
        </w:tabs>
        <w:spacing w:line="240" w:lineRule="auto"/>
        <w:ind w:left="284"/>
        <w:rPr>
          <w:rFonts w:cstheme="minorHAnsi"/>
        </w:rPr>
      </w:pPr>
    </w:p>
    <w:p w14:paraId="4515F8DB">
      <w:pPr>
        <w:tabs>
          <w:tab w:val="left" w:pos="6681"/>
        </w:tabs>
        <w:spacing w:line="240" w:lineRule="auto"/>
        <w:ind w:left="284"/>
        <w:rPr>
          <w:rFonts w:cstheme="minorHAnsi"/>
        </w:rPr>
      </w:pPr>
      <w:r>
        <w:rPr>
          <w:rFonts w:cstheme="minorHAnsi"/>
        </w:rPr>
        <w:t xml:space="preserve">OBS: </w:t>
      </w:r>
    </w:p>
    <w:p w14:paraId="288F573C">
      <w:pPr>
        <w:numPr>
          <w:ilvl w:val="0"/>
          <w:numId w:val="19"/>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63CFAAD8">
      <w:pPr>
        <w:numPr>
          <w:ilvl w:val="0"/>
          <w:numId w:val="19"/>
        </w:numPr>
        <w:tabs>
          <w:tab w:val="left" w:pos="709"/>
        </w:tabs>
        <w:spacing w:after="0" w:line="240" w:lineRule="auto"/>
        <w:ind w:left="284" w:firstLine="0"/>
        <w:rPr>
          <w:rFonts w:cstheme="minorHAnsi"/>
        </w:rPr>
      </w:pPr>
      <w:r>
        <w:rPr>
          <w:rFonts w:cstheme="minorHAnsi"/>
        </w:rPr>
        <w:t>Anexar cópia autenticada do contrato social.</w:t>
      </w:r>
    </w:p>
    <w:p w14:paraId="76F5B412">
      <w:pPr>
        <w:numPr>
          <w:ilvl w:val="0"/>
          <w:numId w:val="19"/>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2F549C51">
      <w:pPr>
        <w:numPr>
          <w:ilvl w:val="0"/>
          <w:numId w:val="19"/>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75F8F191">
      <w:pPr>
        <w:numPr>
          <w:ilvl w:val="0"/>
          <w:numId w:val="19"/>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sectPr>
      <w:headerReference r:id="rId5" w:type="default"/>
      <w:footerReference r:id="rId6"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E6B93">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6D1ACE08">
    <w:pPr>
      <w:pStyle w:val="31"/>
      <w:rPr>
        <w:rFonts w:ascii="Arial" w:hAnsi="Arial" w:cs="Arial"/>
        <w:sz w:val="14"/>
        <w:szCs w:val="14"/>
      </w:rPr>
    </w:pPr>
    <w:r>
      <w:rPr>
        <w:rFonts w:ascii="Arial" w:hAnsi="Arial" w:cs="Arial"/>
        <w:sz w:val="14"/>
        <w:szCs w:val="14"/>
      </w:rPr>
      <w:t xml:space="preserve">Modelo de Edital </w:t>
    </w:r>
    <w:bookmarkStart w:id="141" w:name="_Hlk135299681"/>
    <w:r>
      <w:rPr>
        <w:rFonts w:ascii="Arial" w:hAnsi="Arial" w:cs="Arial"/>
        <w:sz w:val="14"/>
        <w:szCs w:val="14"/>
      </w:rPr>
      <w:t>- Lei nº 14.133, de 2021.</w:t>
    </w:r>
    <w:bookmarkEnd w:id="141"/>
  </w:p>
  <w:p w14:paraId="747CC184">
    <w:pPr>
      <w:pStyle w:val="31"/>
      <w:rPr>
        <w:rFonts w:ascii="Arial" w:hAnsi="Arial" w:cs="Arial"/>
        <w:sz w:val="14"/>
        <w:szCs w:val="14"/>
      </w:rPr>
    </w:pPr>
    <w:bookmarkStart w:id="142" w:name="_Hlk135299703"/>
    <w:r>
      <w:rPr>
        <w:rFonts w:ascii="Arial" w:hAnsi="Arial" w:cs="Arial"/>
        <w:sz w:val="14"/>
        <w:szCs w:val="14"/>
      </w:rPr>
      <w:t>Aprovado pela Secretaria de Gestão e Inovação.</w:t>
    </w:r>
  </w:p>
  <w:p w14:paraId="783C0897">
    <w:pPr>
      <w:pStyle w:val="31"/>
      <w:rPr>
        <w:rFonts w:ascii="Arial" w:hAnsi="Arial" w:cs="Arial"/>
        <w:sz w:val="14"/>
        <w:szCs w:val="14"/>
      </w:rPr>
    </w:pPr>
    <w:r>
      <w:rPr>
        <w:rFonts w:ascii="Arial" w:hAnsi="Arial" w:cs="Arial"/>
        <w:sz w:val="14"/>
        <w:szCs w:val="14"/>
      </w:rPr>
      <w:t>Identidade visual pela Secretaria de Gestão e Inovação</w:t>
    </w:r>
  </w:p>
  <w:p w14:paraId="773809BF">
    <w:pPr>
      <w:pStyle w:val="31"/>
    </w:pPr>
    <w:bookmarkStart w:id="143" w:name="_Hlk135299665"/>
    <w:r>
      <w:rPr>
        <w:rFonts w:ascii="Arial" w:hAnsi="Arial" w:cs="Arial"/>
        <w:sz w:val="14"/>
        <w:szCs w:val="14"/>
      </w:rPr>
      <w:t xml:space="preserve">Atualização: </w:t>
    </w:r>
    <w:bookmarkEnd w:id="143"/>
    <w:r>
      <w:rPr>
        <w:rFonts w:ascii="Arial" w:hAnsi="Arial" w:cs="Arial"/>
        <w:sz w:val="14"/>
        <w:szCs w:val="14"/>
      </w:rPr>
      <w:t>NOV/2025</w:t>
    </w:r>
    <w:bookmarkEnd w:id="1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166A8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18538581">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4477E261">
          <w:pPr>
            <w:spacing w:after="0" w:line="240" w:lineRule="auto"/>
            <w:jc w:val="center"/>
            <w:rPr>
              <w:rFonts w:ascii="Arial" w:hAnsi="Arial" w:eastAsia="Calibri" w:cs="Arial"/>
              <w:sz w:val="18"/>
              <w:szCs w:val="18"/>
            </w:rPr>
          </w:pPr>
        </w:p>
        <w:p w14:paraId="54602D52">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693B5014">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348F2DC7">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0BF3C057">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0DC64C6A">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6D2B0AA4">
          <w:pPr>
            <w:spacing w:after="0" w:line="240" w:lineRule="auto"/>
            <w:jc w:val="center"/>
            <w:rPr>
              <w:rFonts w:ascii="Arial" w:hAnsi="Arial" w:eastAsia="Calibri" w:cs="Arial"/>
              <w:sz w:val="18"/>
              <w:szCs w:val="18"/>
            </w:rPr>
          </w:pPr>
        </w:p>
      </w:tc>
      <w:tc>
        <w:tcPr>
          <w:tcW w:w="2008" w:type="dxa"/>
        </w:tcPr>
        <w:p w14:paraId="4B42ED1A">
          <w:pPr>
            <w:spacing w:after="0" w:line="240" w:lineRule="auto"/>
            <w:jc w:val="center"/>
            <w:rPr>
              <w:rFonts w:ascii="Arial" w:hAnsi="Arial" w:eastAsia="Calibri" w:cs="Arial"/>
              <w:sz w:val="18"/>
              <w:szCs w:val="18"/>
            </w:rPr>
          </w:pPr>
        </w:p>
        <w:p w14:paraId="35053271">
          <w:pPr>
            <w:spacing w:after="0" w:line="240" w:lineRule="auto"/>
            <w:jc w:val="center"/>
            <w:rPr>
              <w:rFonts w:ascii="Arial" w:hAnsi="Arial" w:eastAsia="Calibri" w:cs="Arial"/>
              <w:sz w:val="18"/>
              <w:szCs w:val="18"/>
            </w:rPr>
          </w:pPr>
        </w:p>
        <w:p w14:paraId="0A37D26D">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5EFA9080">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5"/>
      <w:lvlText w:val=""/>
      <w:lvlJc w:val="left"/>
      <w:pPr>
        <w:tabs>
          <w:tab w:val="left" w:pos="1492"/>
        </w:tabs>
        <w:ind w:left="1492" w:hanging="360"/>
      </w:pPr>
      <w:rPr>
        <w:rFonts w:hint="default" w:ascii="Symbol" w:hAnsi="Symbol"/>
      </w:rPr>
    </w:lvl>
  </w:abstractNum>
  <w:abstractNum w:abstractNumId="1">
    <w:nsid w:val="0000000A"/>
    <w:multiLevelType w:val="multilevel"/>
    <w:tmpl w:val="0000000A"/>
    <w:lvl w:ilvl="0" w:tentative="0">
      <w:start w:val="1"/>
      <w:numFmt w:val="decimal"/>
      <w:lvlText w:val="%1."/>
      <w:lvlJc w:val="left"/>
      <w:pPr>
        <w:tabs>
          <w:tab w:val="left" w:pos="0"/>
        </w:tabs>
        <w:ind w:left="218" w:hanging="360"/>
      </w:pPr>
      <w:rPr>
        <w:b/>
        <w:color w:val="000000"/>
      </w:rPr>
    </w:lvl>
    <w:lvl w:ilvl="1" w:tentative="0">
      <w:start w:val="1"/>
      <w:numFmt w:val="decimal"/>
      <w:lvlText w:val="%1.%2."/>
      <w:lvlJc w:val="left"/>
      <w:pPr>
        <w:tabs>
          <w:tab w:val="left" w:pos="-708"/>
        </w:tabs>
        <w:ind w:left="720" w:hanging="720"/>
      </w:pPr>
      <w:rPr>
        <w:rFonts w:hint="default"/>
        <w:b/>
        <w:color w:val="000000"/>
      </w:rPr>
    </w:lvl>
    <w:lvl w:ilvl="2" w:tentative="0">
      <w:start w:val="1"/>
      <w:numFmt w:val="decimal"/>
      <w:lvlText w:val="%1.%2.%3."/>
      <w:lvlJc w:val="left"/>
      <w:pPr>
        <w:tabs>
          <w:tab w:val="left" w:pos="0"/>
        </w:tabs>
        <w:ind w:left="2278" w:hanging="720"/>
      </w:pPr>
      <w:rPr>
        <w:rFonts w:hint="default"/>
      </w:rPr>
    </w:lvl>
    <w:lvl w:ilvl="3" w:tentative="0">
      <w:start w:val="1"/>
      <w:numFmt w:val="decimal"/>
      <w:lvlText w:val="%1.%2.%3.%4."/>
      <w:lvlJc w:val="left"/>
      <w:pPr>
        <w:tabs>
          <w:tab w:val="left" w:pos="0"/>
        </w:tabs>
        <w:ind w:left="3488" w:hanging="1080"/>
      </w:pPr>
      <w:rPr>
        <w:rFonts w:hint="default"/>
      </w:rPr>
    </w:lvl>
    <w:lvl w:ilvl="4" w:tentative="0">
      <w:start w:val="1"/>
      <w:numFmt w:val="decimal"/>
      <w:lvlText w:val="%1.%2.%3.%4.%5."/>
      <w:lvlJc w:val="left"/>
      <w:pPr>
        <w:tabs>
          <w:tab w:val="left" w:pos="0"/>
        </w:tabs>
        <w:ind w:left="4338" w:hanging="1080"/>
      </w:pPr>
      <w:rPr>
        <w:rFonts w:hint="default"/>
      </w:rPr>
    </w:lvl>
    <w:lvl w:ilvl="5" w:tentative="0">
      <w:start w:val="1"/>
      <w:numFmt w:val="decimal"/>
      <w:lvlText w:val="%1.%2.%3.%4.%5.%6."/>
      <w:lvlJc w:val="left"/>
      <w:pPr>
        <w:tabs>
          <w:tab w:val="left" w:pos="0"/>
        </w:tabs>
        <w:ind w:left="5548" w:hanging="1440"/>
      </w:pPr>
      <w:rPr>
        <w:rFonts w:hint="default"/>
      </w:rPr>
    </w:lvl>
    <w:lvl w:ilvl="6" w:tentative="0">
      <w:start w:val="1"/>
      <w:numFmt w:val="decimal"/>
      <w:lvlText w:val="%1.%2.%3.%4.%5.%6.%7."/>
      <w:lvlJc w:val="left"/>
      <w:pPr>
        <w:tabs>
          <w:tab w:val="left" w:pos="0"/>
        </w:tabs>
        <w:ind w:left="6398" w:hanging="1440"/>
      </w:pPr>
      <w:rPr>
        <w:rFonts w:hint="default"/>
      </w:rPr>
    </w:lvl>
    <w:lvl w:ilvl="7" w:tentative="0">
      <w:start w:val="1"/>
      <w:numFmt w:val="decimal"/>
      <w:lvlText w:val="%1.%2.%3.%4.%5.%6.%7.%8."/>
      <w:lvlJc w:val="left"/>
      <w:pPr>
        <w:tabs>
          <w:tab w:val="left" w:pos="0"/>
        </w:tabs>
        <w:ind w:left="7608" w:hanging="1800"/>
      </w:pPr>
      <w:rPr>
        <w:rFonts w:hint="default"/>
      </w:rPr>
    </w:lvl>
    <w:lvl w:ilvl="8" w:tentative="0">
      <w:start w:val="1"/>
      <w:numFmt w:val="decimal"/>
      <w:lvlText w:val="%1.%2.%3.%4.%5.%6.%7.%8.%9."/>
      <w:lvlJc w:val="left"/>
      <w:pPr>
        <w:tabs>
          <w:tab w:val="left" w:pos="0"/>
        </w:tabs>
        <w:ind w:left="8458" w:hanging="1800"/>
      </w:pPr>
      <w:rPr>
        <w:rFonts w:hint="default"/>
      </w:rPr>
    </w:lvl>
  </w:abstractNum>
  <w:abstractNum w:abstractNumId="2">
    <w:nsid w:val="06117680"/>
    <w:multiLevelType w:val="multilevel"/>
    <w:tmpl w:val="06117680"/>
    <w:lvl w:ilvl="0" w:tentative="0">
      <w:start w:val="5"/>
      <w:numFmt w:val="decimal"/>
      <w:lvlText w:val="%1."/>
      <w:lvlJc w:val="left"/>
      <w:pPr>
        <w:ind w:left="360" w:hanging="360"/>
      </w:pPr>
      <w:rPr>
        <w:rFonts w:hint="default"/>
      </w:rPr>
    </w:lvl>
    <w:lvl w:ilvl="1" w:tentative="0">
      <w:start w:val="1"/>
      <w:numFmt w:val="decimal"/>
      <w:lvlText w:val="%1.%2."/>
      <w:lvlJc w:val="left"/>
      <w:pPr>
        <w:ind w:left="502" w:hanging="360"/>
      </w:pPr>
      <w:rPr>
        <w:rFonts w:hint="default"/>
        <w:b w:val="0"/>
        <w:bCs w:val="0"/>
        <w:color w:val="auto"/>
        <w:sz w:val="22"/>
        <w:szCs w:val="22"/>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4">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5">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6"/>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3"/>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7">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273E1E53"/>
    <w:multiLevelType w:val="multilevel"/>
    <w:tmpl w:val="273E1E53"/>
    <w:lvl w:ilvl="0" w:tentative="0">
      <w:start w:val="1"/>
      <w:numFmt w:val="decimal"/>
      <w:lvlText w:val="%1."/>
      <w:lvlJc w:val="left"/>
      <w:pPr>
        <w:ind w:left="218" w:hanging="360"/>
      </w:pPr>
      <w:rPr>
        <w:b/>
        <w:color w:val="000000"/>
      </w:rPr>
    </w:lvl>
    <w:lvl w:ilvl="1" w:tentative="0">
      <w:start w:val="1"/>
      <w:numFmt w:val="decimal"/>
      <w:isLgl/>
      <w:lvlText w:val="%1.%2."/>
      <w:lvlJc w:val="left"/>
      <w:pPr>
        <w:ind w:left="1428" w:hanging="720"/>
      </w:pPr>
      <w:rPr>
        <w:rFonts w:hint="default"/>
        <w:b/>
        <w:color w:val="auto"/>
      </w:rPr>
    </w:lvl>
    <w:lvl w:ilvl="2" w:tentative="0">
      <w:start w:val="1"/>
      <w:numFmt w:val="decimal"/>
      <w:isLgl/>
      <w:lvlText w:val="%1.%2.%3."/>
      <w:lvlJc w:val="left"/>
      <w:pPr>
        <w:ind w:left="2278" w:hanging="720"/>
      </w:pPr>
      <w:rPr>
        <w:rFonts w:hint="default"/>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abstractNum w:abstractNumId="9">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39424AD7"/>
    <w:multiLevelType w:val="multilevel"/>
    <w:tmpl w:val="39424AD7"/>
    <w:lvl w:ilvl="0" w:tentative="0">
      <w:start w:val="1"/>
      <w:numFmt w:val="decimal"/>
      <w:pStyle w:val="36"/>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2">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F6E5BE4"/>
    <w:multiLevelType w:val="multilevel"/>
    <w:tmpl w:val="5F6E5BE4"/>
    <w:lvl w:ilvl="0" w:tentative="0">
      <w:start w:val="1"/>
      <w:numFmt w:val="decimal"/>
      <w:lvlText w:val="%1."/>
      <w:lvlJc w:val="left"/>
      <w:pPr>
        <w:ind w:left="360" w:hanging="360"/>
      </w:pPr>
    </w:lvl>
    <w:lvl w:ilvl="1" w:tentative="0">
      <w:start w:val="1"/>
      <w:numFmt w:val="decimal"/>
      <w:lvlText w:val="%1.%2."/>
      <w:lvlJc w:val="left"/>
      <w:pPr>
        <w:ind w:left="716" w:hanging="432"/>
      </w:pPr>
      <w:rPr>
        <w:rFonts w:hint="default" w:ascii="Times New Roman" w:hAnsi="Times New Roman" w:cs="Times New Roman"/>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5">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792"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6">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9"/>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0"/>
  </w:num>
  <w:num w:numId="3">
    <w:abstractNumId w:val="6"/>
  </w:num>
  <w:num w:numId="4">
    <w:abstractNumId w:val="16"/>
  </w:num>
  <w:num w:numId="5">
    <w:abstractNumId w:val="3"/>
  </w:num>
  <w:num w:numId="6">
    <w:abstractNumId w:val="12"/>
  </w:num>
  <w:num w:numId="7">
    <w:abstractNumId w:val="7"/>
  </w:num>
  <w:num w:numId="8">
    <w:abstractNumId w:val="7"/>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15"/>
  </w:num>
  <w:num w:numId="10">
    <w:abstractNumId w:val="8"/>
  </w:num>
  <w:num w:numId="11">
    <w:abstractNumId w:val="2"/>
  </w:num>
  <w:num w:numId="12">
    <w:abstractNumId w:val="1"/>
  </w:num>
  <w:num w:numId="13">
    <w:abstractNumId w:val="1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14"/>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D2821"/>
    <w:rsid w:val="00256471"/>
    <w:rsid w:val="002648FF"/>
    <w:rsid w:val="00266407"/>
    <w:rsid w:val="002812DB"/>
    <w:rsid w:val="002C1ABA"/>
    <w:rsid w:val="002D31CF"/>
    <w:rsid w:val="0032472D"/>
    <w:rsid w:val="00342BED"/>
    <w:rsid w:val="003A7210"/>
    <w:rsid w:val="003B1AD4"/>
    <w:rsid w:val="003C7EB8"/>
    <w:rsid w:val="00435640"/>
    <w:rsid w:val="00452B01"/>
    <w:rsid w:val="004563B4"/>
    <w:rsid w:val="0047214C"/>
    <w:rsid w:val="004769B1"/>
    <w:rsid w:val="004A5E69"/>
    <w:rsid w:val="004B21A8"/>
    <w:rsid w:val="004B4CFD"/>
    <w:rsid w:val="004C179A"/>
    <w:rsid w:val="004D585D"/>
    <w:rsid w:val="004F7422"/>
    <w:rsid w:val="005060F7"/>
    <w:rsid w:val="00510A4E"/>
    <w:rsid w:val="00513CB9"/>
    <w:rsid w:val="005C074E"/>
    <w:rsid w:val="005C65C8"/>
    <w:rsid w:val="005D168E"/>
    <w:rsid w:val="006058F4"/>
    <w:rsid w:val="00612D57"/>
    <w:rsid w:val="006140AA"/>
    <w:rsid w:val="00647B89"/>
    <w:rsid w:val="006A2FC7"/>
    <w:rsid w:val="006D096A"/>
    <w:rsid w:val="007202C5"/>
    <w:rsid w:val="00723731"/>
    <w:rsid w:val="00723D0D"/>
    <w:rsid w:val="00732158"/>
    <w:rsid w:val="0073645C"/>
    <w:rsid w:val="00766EB4"/>
    <w:rsid w:val="00772376"/>
    <w:rsid w:val="007A3B25"/>
    <w:rsid w:val="007C069B"/>
    <w:rsid w:val="007D4804"/>
    <w:rsid w:val="007E4137"/>
    <w:rsid w:val="00814584"/>
    <w:rsid w:val="00815AE1"/>
    <w:rsid w:val="00815CAA"/>
    <w:rsid w:val="00830845"/>
    <w:rsid w:val="008730AD"/>
    <w:rsid w:val="008A2604"/>
    <w:rsid w:val="008A5F36"/>
    <w:rsid w:val="008C3C32"/>
    <w:rsid w:val="008D4803"/>
    <w:rsid w:val="008F4C7D"/>
    <w:rsid w:val="00910956"/>
    <w:rsid w:val="00924305"/>
    <w:rsid w:val="009423BD"/>
    <w:rsid w:val="00993991"/>
    <w:rsid w:val="009A6622"/>
    <w:rsid w:val="009B1B64"/>
    <w:rsid w:val="009B73E5"/>
    <w:rsid w:val="00A11A5F"/>
    <w:rsid w:val="00A23D7C"/>
    <w:rsid w:val="00A27569"/>
    <w:rsid w:val="00A31342"/>
    <w:rsid w:val="00A6057C"/>
    <w:rsid w:val="00A737A5"/>
    <w:rsid w:val="00A75D5F"/>
    <w:rsid w:val="00AD39B9"/>
    <w:rsid w:val="00AF3723"/>
    <w:rsid w:val="00B071E2"/>
    <w:rsid w:val="00B27D69"/>
    <w:rsid w:val="00BC1A1B"/>
    <w:rsid w:val="00BD0102"/>
    <w:rsid w:val="00BE36C3"/>
    <w:rsid w:val="00C52B86"/>
    <w:rsid w:val="00C64060"/>
    <w:rsid w:val="00D05F26"/>
    <w:rsid w:val="00D07288"/>
    <w:rsid w:val="00D20D1A"/>
    <w:rsid w:val="00D24ADA"/>
    <w:rsid w:val="00D4297F"/>
    <w:rsid w:val="00D42D44"/>
    <w:rsid w:val="00D87225"/>
    <w:rsid w:val="00E0125E"/>
    <w:rsid w:val="00E1714D"/>
    <w:rsid w:val="00E30031"/>
    <w:rsid w:val="00E47C40"/>
    <w:rsid w:val="00E51DD6"/>
    <w:rsid w:val="00E84125"/>
    <w:rsid w:val="00EC673B"/>
    <w:rsid w:val="00F11CF1"/>
    <w:rsid w:val="00F35BDD"/>
    <w:rsid w:val="00F76D35"/>
    <w:rsid w:val="00FB323D"/>
    <w:rsid w:val="00FD7AFE"/>
    <w:rsid w:val="00FF6321"/>
    <w:rsid w:val="246D523B"/>
    <w:rsid w:val="5903693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0"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7" w:name="Placeholder Text"/>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8"/>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9"/>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0"/>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1"/>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8"/>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69"/>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0"/>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1"/>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basedOn w:val="11"/>
    <w:semiHidden/>
    <w:unhideWhenUsed/>
    <w:uiPriority w:val="0"/>
    <w:rPr>
      <w:color w:val="954F72" w:themeColor="followedHyperlink"/>
      <w:u w:val="single"/>
      <w14:textFill>
        <w14:solidFill>
          <w14:schemeClr w14:val="folHlink"/>
        </w14:solidFill>
      </w14:textFill>
    </w:rPr>
  </w:style>
  <w:style w:type="character" w:styleId="16">
    <w:name w:val="Emphasis"/>
    <w:basedOn w:val="11"/>
    <w:uiPriority w:val="0"/>
    <w:rPr>
      <w:i/>
      <w:iCs/>
    </w:rPr>
  </w:style>
  <w:style w:type="character" w:styleId="17">
    <w:name w:val="Hyperlink"/>
    <w:qFormat/>
    <w:uiPriority w:val="99"/>
    <w:rPr>
      <w:color w:val="000080"/>
      <w:u w:val="single"/>
    </w:rPr>
  </w:style>
  <w:style w:type="paragraph" w:styleId="18">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9">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20">
    <w:name w:val="Body Text"/>
    <w:basedOn w:val="1"/>
    <w:link w:val="84"/>
    <w:unhideWhenUsed/>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1">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2">
    <w:name w:val="annotation text"/>
    <w:basedOn w:val="1"/>
    <w:link w:val="43"/>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3">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4">
    <w:name w:val="Title"/>
    <w:basedOn w:val="1"/>
    <w:next w:val="1"/>
    <w:link w:val="74"/>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5">
    <w:name w:val="List Bullet 5"/>
    <w:basedOn w:val="1"/>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6">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7">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8">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9">
    <w:name w:val="header"/>
    <w:basedOn w:val="1"/>
    <w:link w:val="38"/>
    <w:unhideWhenUsed/>
    <w:qFormat/>
    <w:uiPriority w:val="0"/>
    <w:pPr>
      <w:tabs>
        <w:tab w:val="center" w:pos="4252"/>
        <w:tab w:val="right" w:pos="8504"/>
      </w:tabs>
      <w:spacing w:after="0" w:line="240" w:lineRule="auto"/>
    </w:pPr>
  </w:style>
  <w:style w:type="paragraph" w:styleId="30">
    <w:name w:val="annotation subject"/>
    <w:basedOn w:val="22"/>
    <w:next w:val="22"/>
    <w:link w:val="71"/>
    <w:semiHidden/>
    <w:unhideWhenUsed/>
    <w:qFormat/>
    <w:uiPriority w:val="99"/>
    <w:rPr>
      <w:b/>
      <w:bCs/>
    </w:rPr>
  </w:style>
  <w:style w:type="paragraph" w:styleId="31">
    <w:name w:val="footer"/>
    <w:basedOn w:val="1"/>
    <w:link w:val="39"/>
    <w:unhideWhenUsed/>
    <w:uiPriority w:val="99"/>
    <w:pPr>
      <w:tabs>
        <w:tab w:val="center" w:pos="4252"/>
        <w:tab w:val="right" w:pos="8504"/>
      </w:tabs>
      <w:spacing w:after="0" w:line="240" w:lineRule="auto"/>
    </w:pPr>
  </w:style>
  <w:style w:type="paragraph" w:styleId="32">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3">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4">
    <w:name w:val="Balloon Text"/>
    <w:basedOn w:val="1"/>
    <w:link w:val="44"/>
    <w:unhideWhenUsed/>
    <w:qFormat/>
    <w:uiPriority w:val="99"/>
    <w:pPr>
      <w:spacing w:after="0" w:line="240" w:lineRule="auto"/>
    </w:pPr>
    <w:rPr>
      <w:rFonts w:ascii="Segoe UI" w:hAnsi="Segoe UI" w:cs="Segoe UI"/>
      <w:sz w:val="18"/>
      <w:szCs w:val="18"/>
    </w:rPr>
  </w:style>
  <w:style w:type="paragraph" w:styleId="35">
    <w:name w:val="Subtitle"/>
    <w:basedOn w:val="1"/>
    <w:next w:val="1"/>
    <w:link w:val="172"/>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6">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7">
    <w:name w:val="Table Grid"/>
    <w:basedOn w:val="12"/>
    <w:qFormat/>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Cabeçalho Char"/>
    <w:basedOn w:val="11"/>
    <w:link w:val="29"/>
    <w:qFormat/>
    <w:uiPriority w:val="0"/>
  </w:style>
  <w:style w:type="character" w:customStyle="1" w:styleId="39">
    <w:name w:val="Rodapé Char"/>
    <w:basedOn w:val="11"/>
    <w:link w:val="31"/>
    <w:qFormat/>
    <w:uiPriority w:val="99"/>
  </w:style>
  <w:style w:type="character" w:customStyle="1" w:styleId="40">
    <w:name w:val="modalidade"/>
    <w:basedOn w:val="11"/>
    <w:uiPriority w:val="0"/>
  </w:style>
  <w:style w:type="paragraph" w:customStyle="1" w:styleId="41">
    <w:name w:val="Norma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2">
    <w:name w:val="sub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3">
    <w:name w:val="Texto de comentário Char"/>
    <w:basedOn w:val="11"/>
    <w:link w:val="22"/>
    <w:qFormat/>
    <w:uiPriority w:val="99"/>
    <w:rPr>
      <w:rFonts w:ascii="Ecofont_Spranq_eco_Sans" w:hAnsi="Ecofont_Spranq_eco_Sans" w:cs="Tahoma" w:eastAsiaTheme="minorEastAsia"/>
      <w:sz w:val="20"/>
      <w:szCs w:val="20"/>
      <w:lang w:eastAsia="pt-BR"/>
    </w:rPr>
  </w:style>
  <w:style w:type="character" w:customStyle="1" w:styleId="44">
    <w:name w:val="Texto de balão Char"/>
    <w:basedOn w:val="11"/>
    <w:link w:val="34"/>
    <w:qFormat/>
    <w:uiPriority w:val="99"/>
    <w:rPr>
      <w:rFonts w:ascii="Segoe UI" w:hAnsi="Segoe UI" w:cs="Segoe UI"/>
      <w:sz w:val="18"/>
      <w:szCs w:val="18"/>
    </w:rPr>
  </w:style>
  <w:style w:type="character" w:customStyle="1" w:styleId="45">
    <w:name w:val="Link da Internet"/>
    <w:basedOn w:val="11"/>
    <w:qFormat/>
    <w:uiPriority w:val="99"/>
    <w:rPr>
      <w:rFonts w:cs="Times New Roman"/>
      <w:color w:val="0000FF"/>
      <w:u w:val="single"/>
    </w:rPr>
  </w:style>
  <w:style w:type="character" w:customStyle="1" w:styleId="46">
    <w:name w:val="apple-converted-space"/>
    <w:basedOn w:val="11"/>
    <w:qFormat/>
    <w:uiPriority w:val="0"/>
    <w:rPr>
      <w:rFonts w:cs="Times New Roman"/>
    </w:rPr>
  </w:style>
  <w:style w:type="character" w:customStyle="1" w:styleId="47">
    <w:name w:val="field-content"/>
    <w:basedOn w:val="11"/>
    <w:qFormat/>
    <w:uiPriority w:val="0"/>
    <w:rPr>
      <w:rFonts w:cs="Times New Roman"/>
    </w:rPr>
  </w:style>
  <w:style w:type="character" w:customStyle="1" w:styleId="48">
    <w:name w:val="Nivel 2 Char"/>
    <w:basedOn w:val="11"/>
    <w:link w:val="49"/>
    <w:qFormat/>
    <w:uiPriority w:val="0"/>
    <w:rPr>
      <w:rFonts w:ascii="Ecofont_Spranq_eco_Sans" w:hAnsi="Ecofont_Spranq_eco_Sans" w:eastAsia="Arial Unicode MS"/>
    </w:rPr>
  </w:style>
  <w:style w:type="paragraph" w:customStyle="1" w:styleId="49">
    <w:name w:val="Nivel 2"/>
    <w:link w:val="48"/>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0">
    <w:name w:val="Nivel 3"/>
    <w:basedOn w:val="49"/>
    <w:link w:val="52"/>
    <w:qFormat/>
    <w:uiPriority w:val="0"/>
    <w:pPr>
      <w:tabs>
        <w:tab w:val="left" w:pos="360"/>
      </w:tabs>
      <w:ind w:left="1922" w:hanging="720"/>
    </w:pPr>
    <w:rPr>
      <w:rFonts w:cs="Arial"/>
      <w:color w:val="000000"/>
    </w:rPr>
  </w:style>
  <w:style w:type="paragraph" w:customStyle="1" w:styleId="51">
    <w:name w:val="Nivel 4"/>
    <w:basedOn w:val="50"/>
    <w:link w:val="55"/>
    <w:qFormat/>
    <w:uiPriority w:val="0"/>
    <w:pPr>
      <w:ind w:left="2491"/>
    </w:pPr>
    <w:rPr>
      <w:color w:val="00000A"/>
    </w:rPr>
  </w:style>
  <w:style w:type="character" w:customStyle="1" w:styleId="52">
    <w:name w:val="Nivel 3 Char"/>
    <w:basedOn w:val="11"/>
    <w:link w:val="50"/>
    <w:uiPriority w:val="0"/>
    <w:rPr>
      <w:rFonts w:ascii="Ecofont_Spranq_eco_Sans" w:hAnsi="Ecofont_Spranq_eco_Sans" w:eastAsia="Arial Unicode MS" w:cs="Arial"/>
      <w:color w:val="000000"/>
    </w:rPr>
  </w:style>
  <w:style w:type="paragraph" w:customStyle="1" w:styleId="53">
    <w:name w:val="Nível 3-R"/>
    <w:basedOn w:val="50"/>
    <w:link w:val="54"/>
    <w:qFormat/>
    <w:uiPriority w:val="0"/>
    <w:pPr>
      <w:numPr>
        <w:ilvl w:val="2"/>
        <w:numId w:val="3"/>
      </w:numPr>
      <w:tabs>
        <w:tab w:val="clear" w:pos="360"/>
      </w:tabs>
    </w:pPr>
    <w:rPr>
      <w:rFonts w:ascii="Arial" w:hAnsi="Arial" w:eastAsiaTheme="minorEastAsia"/>
      <w:i/>
      <w:iCs/>
      <w:color w:val="FF0000"/>
    </w:rPr>
  </w:style>
  <w:style w:type="character" w:customStyle="1" w:styleId="54">
    <w:name w:val="Nível 3-R Char"/>
    <w:basedOn w:val="52"/>
    <w:link w:val="53"/>
    <w:uiPriority w:val="0"/>
    <w:rPr>
      <w:rFonts w:ascii="Arial" w:hAnsi="Arial" w:cs="Arial" w:eastAsiaTheme="minorEastAsia"/>
      <w:i/>
      <w:iCs/>
      <w:color w:val="FF0000"/>
    </w:rPr>
  </w:style>
  <w:style w:type="character" w:customStyle="1" w:styleId="55">
    <w:name w:val="Nivel 4 Char"/>
    <w:basedOn w:val="11"/>
    <w:link w:val="51"/>
    <w:qFormat/>
    <w:uiPriority w:val="0"/>
    <w:rPr>
      <w:rFonts w:ascii="Ecofont_Spranq_eco_Sans" w:hAnsi="Ecofont_Spranq_eco_Sans" w:eastAsia="Arial Unicode MS" w:cs="Arial"/>
      <w:color w:val="00000A"/>
    </w:rPr>
  </w:style>
  <w:style w:type="paragraph" w:customStyle="1" w:styleId="56">
    <w:name w:val="Nível 2 -Red"/>
    <w:basedOn w:val="49"/>
    <w:link w:val="57"/>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7">
    <w:name w:val="Nível 2 -Red Char"/>
    <w:basedOn w:val="48"/>
    <w:link w:val="56"/>
    <w:uiPriority w:val="0"/>
    <w:rPr>
      <w:rFonts w:ascii="Arial" w:hAnsi="Arial" w:eastAsia="Times New Roman" w:cs="Arial"/>
      <w:i/>
      <w:iCs/>
      <w:color w:val="FF0000"/>
      <w:sz w:val="20"/>
    </w:rPr>
  </w:style>
  <w:style w:type="character" w:customStyle="1" w:styleId="58">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9">
    <w:name w:val="Título 2 Char"/>
    <w:basedOn w:val="11"/>
    <w:link w:val="3"/>
    <w:qFormat/>
    <w:uiPriority w:val="1"/>
    <w:rPr>
      <w:rFonts w:ascii="Times New Roman" w:hAnsi="Times New Roman" w:cs="Times New Roman" w:eastAsiaTheme="minorEastAsia"/>
      <w:b/>
      <w:color w:val="000000"/>
      <w:sz w:val="24"/>
      <w:szCs w:val="20"/>
      <w:lang w:eastAsia="pt-BR"/>
    </w:rPr>
  </w:style>
  <w:style w:type="character" w:customStyle="1" w:styleId="60">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1">
    <w:name w:val="Título 4 Char"/>
    <w:basedOn w:val="11"/>
    <w:link w:val="5"/>
    <w:semiHidden/>
    <w:uiPriority w:val="9"/>
    <w:rPr>
      <w:rFonts w:asciiTheme="majorHAnsi" w:hAnsiTheme="majorHAnsi" w:eastAsiaTheme="majorEastAsia" w:cstheme="majorBidi"/>
      <w:i/>
      <w:iCs/>
      <w:color w:val="2E75B6" w:themeColor="accent1" w:themeShade="BF"/>
      <w:sz w:val="24"/>
      <w:szCs w:val="24"/>
      <w:lang w:eastAsia="pt-BR"/>
    </w:rPr>
  </w:style>
  <w:style w:type="character" w:customStyle="1" w:styleId="62">
    <w:name w:val="Título 6 Char"/>
    <w:basedOn w:val="11"/>
    <w:link w:val="7"/>
    <w:semiHidden/>
    <w:uiPriority w:val="9"/>
    <w:rPr>
      <w:rFonts w:asciiTheme="majorHAnsi" w:hAnsiTheme="majorHAnsi" w:eastAsiaTheme="majorEastAsia" w:cstheme="majorBidi"/>
      <w:color w:val="1F4E79" w:themeColor="accent1" w:themeShade="80"/>
    </w:rPr>
  </w:style>
  <w:style w:type="paragraph" w:styleId="63">
    <w:name w:val="List Paragraph"/>
    <w:basedOn w:val="1"/>
    <w:link w:val="114"/>
    <w:qFormat/>
    <w:uiPriority w:val="34"/>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4">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5">
    <w:name w:val="normal__char1"/>
    <w:qFormat/>
    <w:uiPriority w:val="0"/>
    <w:rPr>
      <w:rFonts w:hint="default" w:ascii="Arial" w:hAnsi="Arial" w:cs="Arial"/>
      <w:sz w:val="24"/>
      <w:szCs w:val="24"/>
      <w:u w:val="none"/>
    </w:rPr>
  </w:style>
  <w:style w:type="character" w:customStyle="1" w:styleId="66">
    <w:name w:val="apple-style-span"/>
    <w:basedOn w:val="11"/>
    <w:uiPriority w:val="0"/>
  </w:style>
  <w:style w:type="paragraph" w:styleId="67">
    <w:name w:val="Quote"/>
    <w:basedOn w:val="1"/>
    <w:next w:val="1"/>
    <w:link w:val="6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8">
    <w:name w:val="Citação Char"/>
    <w:basedOn w:val="11"/>
    <w:link w:val="67"/>
    <w:qFormat/>
    <w:uiPriority w:val="29"/>
    <w:rPr>
      <w:rFonts w:ascii="Arial" w:hAnsi="Arial" w:eastAsia="Calibri" w:cs="Tahoma"/>
      <w:i/>
      <w:iCs/>
      <w:color w:val="000000"/>
      <w:sz w:val="20"/>
      <w:szCs w:val="24"/>
      <w:shd w:val="clear" w:color="auto" w:fill="FFFFCC"/>
    </w:rPr>
  </w:style>
  <w:style w:type="paragraph" w:customStyle="1" w:styleId="69">
    <w:name w:val="Nota explicativa"/>
    <w:basedOn w:val="67"/>
    <w:link w:val="70"/>
    <w:qFormat/>
    <w:uiPriority w:val="0"/>
    <w:rPr>
      <w:szCs w:val="20"/>
    </w:rPr>
  </w:style>
  <w:style w:type="character" w:customStyle="1" w:styleId="70">
    <w:name w:val="Nota explicativa Char"/>
    <w:basedOn w:val="68"/>
    <w:link w:val="69"/>
    <w:uiPriority w:val="0"/>
    <w:rPr>
      <w:rFonts w:ascii="Arial" w:hAnsi="Arial" w:eastAsia="Calibri" w:cs="Tahoma"/>
      <w:color w:val="000000"/>
      <w:sz w:val="20"/>
      <w:szCs w:val="20"/>
      <w:shd w:val="clear" w:color="auto" w:fill="FFFFCC"/>
    </w:rPr>
  </w:style>
  <w:style w:type="character" w:customStyle="1" w:styleId="71">
    <w:name w:val="Assunto do comentário Char"/>
    <w:basedOn w:val="43"/>
    <w:link w:val="30"/>
    <w:semiHidden/>
    <w:uiPriority w:val="99"/>
    <w:rPr>
      <w:rFonts w:ascii="Ecofont_Spranq_eco_Sans" w:hAnsi="Ecofont_Spranq_eco_Sans" w:cs="Tahoma" w:eastAsiaTheme="minorEastAsia"/>
      <w:b/>
      <w:bCs/>
      <w:sz w:val="20"/>
      <w:szCs w:val="20"/>
      <w:lang w:eastAsia="pt-BR"/>
    </w:rPr>
  </w:style>
  <w:style w:type="paragraph" w:customStyle="1" w:styleId="72">
    <w:name w:val="Nivel 01"/>
    <w:basedOn w:val="2"/>
    <w:next w:val="1"/>
    <w:link w:val="75"/>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3">
    <w:name w:val="Nivel_01_Titulo"/>
    <w:basedOn w:val="72"/>
    <w:link w:val="76"/>
    <w:uiPriority w:val="0"/>
    <w:pPr>
      <w:jc w:val="left"/>
    </w:pPr>
    <w:rPr>
      <w:rFonts w:cstheme="majorBidi"/>
      <w:color w:val="000000" w:themeColor="text1"/>
      <w:sz w:val="52"/>
      <w:szCs w:val="52"/>
      <w14:textFill>
        <w14:solidFill>
          <w14:schemeClr w14:val="tx1"/>
        </w14:solidFill>
      </w14:textFill>
    </w:rPr>
  </w:style>
  <w:style w:type="character" w:customStyle="1" w:styleId="74">
    <w:name w:val="Título Char"/>
    <w:basedOn w:val="11"/>
    <w:link w:val="24"/>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5">
    <w:name w:val="Nivel 01 Char"/>
    <w:basedOn w:val="74"/>
    <w:link w:val="72"/>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6">
    <w:name w:val="Nivel_01_Titulo Char"/>
    <w:basedOn w:val="75"/>
    <w:link w:val="73"/>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8">
    <w:name w:val="Quote Char"/>
    <w:basedOn w:val="11"/>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1">
    <w:name w:val="normaltextrun"/>
    <w:basedOn w:val="11"/>
    <w:qFormat/>
    <w:uiPriority w:val="0"/>
  </w:style>
  <w:style w:type="character" w:customStyle="1" w:styleId="82">
    <w:name w:val="eop"/>
    <w:basedOn w:val="11"/>
    <w:qFormat/>
    <w:uiPriority w:val="0"/>
  </w:style>
  <w:style w:type="character" w:customStyle="1" w:styleId="83">
    <w:name w:val="spellingerror"/>
    <w:basedOn w:val="11"/>
    <w:uiPriority w:val="0"/>
  </w:style>
  <w:style w:type="character" w:customStyle="1" w:styleId="84">
    <w:name w:val="Corpo de texto Char"/>
    <w:basedOn w:val="11"/>
    <w:link w:val="20"/>
    <w:qFormat/>
    <w:uiPriority w:val="0"/>
    <w:rPr>
      <w:rFonts w:ascii="Times New Roman" w:hAnsi="Times New Roman" w:eastAsia="Times New Roman" w:cs="Times New Roman"/>
      <w:sz w:val="24"/>
      <w:szCs w:val="24"/>
      <w:lang w:eastAsia="pt-BR"/>
    </w:rPr>
  </w:style>
  <w:style w:type="paragraph" w:customStyle="1" w:styleId="85">
    <w:name w:val="Nivel1"/>
    <w:basedOn w:val="2"/>
    <w:link w:val="86"/>
    <w:qFormat/>
    <w:uiPriority w:val="0"/>
    <w:pPr>
      <w:spacing w:line="276" w:lineRule="auto"/>
      <w:ind w:left="357" w:hanging="357"/>
      <w:jc w:val="both"/>
    </w:pPr>
    <w:rPr>
      <w:rFonts w:ascii="Arial" w:hAnsi="Arial" w:cs="Arial"/>
      <w:bCs w:val="0"/>
      <w:color w:val="000000"/>
    </w:rPr>
  </w:style>
  <w:style w:type="character" w:customStyle="1" w:styleId="86">
    <w:name w:val="Nivel1 Char"/>
    <w:basedOn w:val="58"/>
    <w:link w:val="85"/>
    <w:qFormat/>
    <w:uiPriority w:val="0"/>
    <w:rPr>
      <w:rFonts w:ascii="Arial" w:hAnsi="Arial" w:cs="Arial" w:eastAsiaTheme="majorEastAsia"/>
      <w:bCs w:val="0"/>
      <w:color w:val="000000"/>
      <w:sz w:val="28"/>
      <w:szCs w:val="28"/>
      <w:lang w:eastAsia="pt-BR"/>
    </w:rPr>
  </w:style>
  <w:style w:type="paragraph" w:customStyle="1" w:styleId="87">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8">
    <w:name w:val="Nivel 1"/>
    <w:basedOn w:val="49"/>
    <w:next w:val="49"/>
    <w:qFormat/>
    <w:uiPriority w:val="0"/>
    <w:pPr>
      <w:ind w:left="360" w:hanging="360"/>
    </w:pPr>
    <w:rPr>
      <w:rFonts w:ascii="Arial" w:hAnsi="Arial" w:cs="Arial" w:eastAsiaTheme="minorEastAsia"/>
      <w:b/>
      <w:color w:val="000000"/>
      <w:sz w:val="20"/>
      <w:szCs w:val="20"/>
      <w:lang w:eastAsia="pt-BR"/>
    </w:rPr>
  </w:style>
  <w:style w:type="paragraph" w:customStyle="1" w:styleId="89">
    <w:name w:val="Nivel 5"/>
    <w:basedOn w:val="51"/>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0">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1">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2">
    <w:name w:val="cp_0020corpodespacho__char1"/>
    <w:uiPriority w:val="0"/>
    <w:rPr>
      <w:rFonts w:hint="default" w:ascii="Times New Roman" w:hAnsi="Times New Roman" w:cs="Times New Roman"/>
      <w:sz w:val="26"/>
      <w:szCs w:val="26"/>
      <w:u w:val="none"/>
    </w:rPr>
  </w:style>
  <w:style w:type="character" w:customStyle="1" w:styleId="93">
    <w:name w:val="em_0020ementa__char1"/>
    <w:uiPriority w:val="0"/>
    <w:rPr>
      <w:rFonts w:hint="default" w:ascii="Times New Roman" w:hAnsi="Times New Roman" w:cs="Times New Roman"/>
      <w:sz w:val="28"/>
      <w:szCs w:val="28"/>
      <w:u w:val="none"/>
    </w:rPr>
  </w:style>
  <w:style w:type="paragraph" w:customStyle="1" w:styleId="94">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5">
    <w:name w:val="Manoel"/>
    <w:uiPriority w:val="0"/>
    <w:rPr>
      <w:rFonts w:ascii="Arial" w:hAnsi="Arial" w:cs="Arial"/>
      <w:color w:val="7030A0"/>
      <w:sz w:val="20"/>
    </w:rPr>
  </w:style>
  <w:style w:type="character" w:customStyle="1" w:styleId="96">
    <w:name w:val="ListLabel 12"/>
    <w:uiPriority w:val="0"/>
    <w:rPr>
      <w:b/>
    </w:rPr>
  </w:style>
  <w:style w:type="paragraph" w:customStyle="1" w:styleId="97">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Grade Colorida - Ênfase 11"/>
    <w:basedOn w:val="1"/>
    <w:next w:val="1"/>
    <w:link w:val="99"/>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9">
    <w:name w:val="Grade Colorida - Ênfase 1 Char"/>
    <w:link w:val="98"/>
    <w:uiPriority w:val="29"/>
    <w:rPr>
      <w:rFonts w:ascii="Arial" w:hAnsi="Arial" w:eastAsia="Calibri" w:cs="Times New Roman"/>
      <w:i/>
      <w:iCs/>
      <w:color w:val="000000"/>
      <w:sz w:val="20"/>
      <w:szCs w:val="24"/>
      <w:shd w:val="clear" w:color="auto" w:fill="FFFFCC"/>
    </w:rPr>
  </w:style>
  <w:style w:type="paragraph" w:customStyle="1" w:styleId="100">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102">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3">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4">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5">
    <w:name w:val="highlight"/>
    <w:basedOn w:val="11"/>
    <w:uiPriority w:val="0"/>
  </w:style>
  <w:style w:type="paragraph" w:customStyle="1" w:styleId="106">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Menção Pendente1"/>
    <w:basedOn w:val="11"/>
    <w:semiHidden/>
    <w:unhideWhenUsed/>
    <w:uiPriority w:val="99"/>
    <w:rPr>
      <w:color w:val="605E5C"/>
      <w:shd w:val="clear" w:color="auto" w:fill="E1DFDD"/>
    </w:rPr>
  </w:style>
  <w:style w:type="character" w:customStyle="1" w:styleId="108">
    <w:name w:val="Menção Pendente2"/>
    <w:basedOn w:val="11"/>
    <w:semiHidden/>
    <w:unhideWhenUsed/>
    <w:uiPriority w:val="99"/>
    <w:rPr>
      <w:color w:val="605E5C"/>
      <w:shd w:val="clear" w:color="auto" w:fill="E1DFDD"/>
    </w:rPr>
  </w:style>
  <w:style w:type="paragraph" w:customStyle="1" w:styleId="109">
    <w:name w:val="Nível 2 Opcional"/>
    <w:basedOn w:val="49"/>
    <w:link w:val="111"/>
    <w:uiPriority w:val="0"/>
    <w:pPr>
      <w:ind w:left="432" w:hanging="432"/>
    </w:pPr>
    <w:rPr>
      <w:rFonts w:ascii="Arial" w:hAnsi="Arial" w:eastAsia="Times New Roman" w:cs="Arial"/>
      <w:i/>
      <w:color w:val="FF0000"/>
      <w:sz w:val="20"/>
      <w:szCs w:val="20"/>
      <w:lang w:eastAsia="pt-BR"/>
    </w:rPr>
  </w:style>
  <w:style w:type="paragraph" w:customStyle="1" w:styleId="110">
    <w:name w:val="Nível 3 Opcional"/>
    <w:basedOn w:val="50"/>
    <w:link w:val="112"/>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1">
    <w:name w:val="Nível 2 Opcional Char"/>
    <w:basedOn w:val="11"/>
    <w:link w:val="109"/>
    <w:uiPriority w:val="0"/>
    <w:rPr>
      <w:rFonts w:ascii="Arial" w:hAnsi="Arial" w:eastAsia="Times New Roman" w:cs="Arial"/>
      <w:i/>
      <w:color w:val="FF0000"/>
      <w:sz w:val="20"/>
      <w:szCs w:val="20"/>
      <w:lang w:eastAsia="pt-BR"/>
    </w:rPr>
  </w:style>
  <w:style w:type="character" w:customStyle="1" w:styleId="112">
    <w:name w:val="Nível 3 Opcional Char"/>
    <w:basedOn w:val="11"/>
    <w:link w:val="110"/>
    <w:uiPriority w:val="0"/>
    <w:rPr>
      <w:rFonts w:ascii="Arial" w:hAnsi="Arial" w:eastAsia="Times New Roman" w:cs="Arial"/>
      <w:i/>
      <w:iCs/>
      <w:color w:val="FF0000"/>
      <w:sz w:val="20"/>
      <w:szCs w:val="20"/>
      <w:lang w:eastAsia="pt-BR"/>
    </w:rPr>
  </w:style>
  <w:style w:type="character" w:styleId="113">
    <w:name w:val="Placeholder Text"/>
    <w:basedOn w:val="11"/>
    <w:semiHidden/>
    <w:uiPriority w:val="67"/>
    <w:rPr>
      <w:color w:val="808080"/>
    </w:rPr>
  </w:style>
  <w:style w:type="character" w:customStyle="1" w:styleId="114">
    <w:name w:val="Parágrafo da Lista Char"/>
    <w:basedOn w:val="11"/>
    <w:link w:val="63"/>
    <w:qFormat/>
    <w:uiPriority w:val="34"/>
    <w:rPr>
      <w:rFonts w:ascii="Ecofont_Spranq_eco_Sans" w:hAnsi="Ecofont_Spranq_eco_Sans" w:cs="Tahoma" w:eastAsiaTheme="minorEastAsia"/>
      <w:sz w:val="24"/>
      <w:szCs w:val="24"/>
      <w:lang w:eastAsia="pt-BR"/>
    </w:rPr>
  </w:style>
  <w:style w:type="paragraph" w:customStyle="1" w:styleId="115">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6">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7">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8">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0">
    <w:name w:val="markedcontent"/>
    <w:basedOn w:val="11"/>
    <w:uiPriority w:val="0"/>
  </w:style>
  <w:style w:type="paragraph" w:customStyle="1" w:styleId="121">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2">
    <w:name w:val="Text body"/>
    <w:basedOn w:val="121"/>
    <w:uiPriority w:val="0"/>
    <w:pPr>
      <w:spacing w:after="140" w:line="276" w:lineRule="auto"/>
    </w:pPr>
  </w:style>
  <w:style w:type="character" w:customStyle="1" w:styleId="123">
    <w:name w:val="Menção Pendente3"/>
    <w:basedOn w:val="11"/>
    <w:semiHidden/>
    <w:unhideWhenUsed/>
    <w:uiPriority w:val="99"/>
    <w:rPr>
      <w:color w:val="605E5C"/>
      <w:shd w:val="clear" w:color="auto" w:fill="E1DFDD"/>
    </w:rPr>
  </w:style>
  <w:style w:type="character" w:customStyle="1" w:styleId="124">
    <w:name w:val="Menção Pendente4"/>
    <w:basedOn w:val="11"/>
    <w:semiHidden/>
    <w:unhideWhenUsed/>
    <w:uiPriority w:val="99"/>
    <w:rPr>
      <w:color w:val="605E5C"/>
      <w:shd w:val="clear" w:color="auto" w:fill="E1DFDD"/>
    </w:rPr>
  </w:style>
  <w:style w:type="paragraph" w:customStyle="1" w:styleId="125">
    <w:name w:val="ou"/>
    <w:basedOn w:val="63"/>
    <w:link w:val="126"/>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6">
    <w:name w:val="ou Char"/>
    <w:basedOn w:val="114"/>
    <w:link w:val="125"/>
    <w:qFormat/>
    <w:uiPriority w:val="0"/>
    <w:rPr>
      <w:rFonts w:ascii="Arial" w:hAnsi="Arial" w:cs="Arial" w:eastAsiaTheme="minorEastAsia"/>
      <w:b/>
      <w:bCs/>
      <w:i/>
      <w:iCs/>
      <w:color w:val="FF0000"/>
      <w:sz w:val="24"/>
      <w:szCs w:val="24"/>
      <w:u w:val="single"/>
      <w:lang w:eastAsia="pt-BR"/>
    </w:rPr>
  </w:style>
  <w:style w:type="paragraph" w:customStyle="1" w:styleId="1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8">
    <w:name w:val="Nível 4-R"/>
    <w:basedOn w:val="51"/>
    <w:link w:val="130"/>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9">
    <w:name w:val="Nível 1-Sem Num"/>
    <w:basedOn w:val="72"/>
    <w:link w:val="131"/>
    <w:qFormat/>
    <w:uiPriority w:val="0"/>
    <w:pPr>
      <w:ind w:left="0" w:firstLine="0"/>
      <w:outlineLvl w:val="1"/>
    </w:pPr>
    <w:rPr>
      <w:color w:val="FF0000"/>
    </w:rPr>
  </w:style>
  <w:style w:type="character" w:customStyle="1" w:styleId="130">
    <w:name w:val="Nível 4-R Char"/>
    <w:basedOn w:val="55"/>
    <w:link w:val="128"/>
    <w:uiPriority w:val="0"/>
    <w:rPr>
      <w:rFonts w:ascii="Arial" w:hAnsi="Arial" w:cs="Arial" w:eastAsiaTheme="minorEastAsia"/>
      <w:i/>
      <w:iCs/>
      <w:color w:val="FF0000"/>
      <w:sz w:val="20"/>
      <w:szCs w:val="20"/>
      <w:lang w:eastAsia="pt-BR"/>
    </w:rPr>
  </w:style>
  <w:style w:type="character" w:customStyle="1" w:styleId="131">
    <w:name w:val="Nível 1-Sem Num Char"/>
    <w:basedOn w:val="75"/>
    <w:link w:val="129"/>
    <w:qFormat/>
    <w:uiPriority w:val="0"/>
    <w:rPr>
      <w:rFonts w:ascii="Arial" w:hAnsi="Arial" w:eastAsia="Arial" w:cs="Arial"/>
      <w:color w:val="FF0000"/>
      <w:spacing w:val="5"/>
      <w:kern w:val="28"/>
      <w:sz w:val="20"/>
      <w:szCs w:val="20"/>
      <w:lang w:eastAsia="pt-BR"/>
    </w:rPr>
  </w:style>
  <w:style w:type="paragraph" w:customStyle="1" w:styleId="132">
    <w:name w:val="citação 2"/>
    <w:basedOn w:val="67"/>
    <w:link w:val="136"/>
    <w:uiPriority w:val="0"/>
    <w:pPr>
      <w:overflowPunct w:val="0"/>
    </w:pPr>
    <w:rPr>
      <w:szCs w:val="20"/>
    </w:rPr>
  </w:style>
  <w:style w:type="paragraph" w:customStyle="1" w:styleId="133">
    <w:name w:val="Preâmbulo"/>
    <w:basedOn w:val="1"/>
    <w:link w:val="134"/>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4">
    <w:name w:val="Preâmbulo Char"/>
    <w:basedOn w:val="11"/>
    <w:link w:val="133"/>
    <w:uiPriority w:val="0"/>
    <w:rPr>
      <w:rFonts w:ascii="Arial" w:hAnsi="Arial" w:eastAsia="Arial" w:cs="Arial"/>
      <w:bCs/>
      <w:sz w:val="20"/>
      <w:szCs w:val="20"/>
      <w:lang w:eastAsia="pt-BR"/>
    </w:rPr>
  </w:style>
  <w:style w:type="character" w:customStyle="1" w:styleId="135">
    <w:name w:val="Menção Pendente5"/>
    <w:basedOn w:val="11"/>
    <w:semiHidden/>
    <w:unhideWhenUsed/>
    <w:uiPriority w:val="99"/>
    <w:rPr>
      <w:color w:val="605E5C"/>
      <w:shd w:val="clear" w:color="auto" w:fill="E1DFDD"/>
    </w:rPr>
  </w:style>
  <w:style w:type="character" w:customStyle="1" w:styleId="136">
    <w:name w:val="citação 2 Char"/>
    <w:basedOn w:val="68"/>
    <w:link w:val="132"/>
    <w:uiPriority w:val="0"/>
    <w:rPr>
      <w:rFonts w:ascii="Arial" w:hAnsi="Arial" w:eastAsia="Calibri" w:cs="Tahoma"/>
      <w:color w:val="000000"/>
      <w:sz w:val="20"/>
      <w:szCs w:val="20"/>
      <w:shd w:val="clear" w:color="auto" w:fill="FFFFCC"/>
    </w:rPr>
  </w:style>
  <w:style w:type="paragraph" w:customStyle="1" w:styleId="137">
    <w:name w:val="TOC Heading"/>
    <w:basedOn w:val="2"/>
    <w:next w:val="1"/>
    <w:unhideWhenUsed/>
    <w:qFormat/>
    <w:uiPriority w:val="39"/>
    <w:pPr>
      <w:spacing w:before="240" w:line="259" w:lineRule="auto"/>
      <w:outlineLvl w:val="9"/>
    </w:pPr>
    <w:rPr>
      <w:b w:val="0"/>
      <w:bCs w:val="0"/>
      <w:sz w:val="32"/>
      <w:szCs w:val="32"/>
    </w:rPr>
  </w:style>
  <w:style w:type="character" w:customStyle="1" w:styleId="138">
    <w:name w:val="Menção Pendente6"/>
    <w:basedOn w:val="11"/>
    <w:semiHidden/>
    <w:unhideWhenUsed/>
    <w:uiPriority w:val="99"/>
    <w:rPr>
      <w:color w:val="605E5C"/>
      <w:shd w:val="clear" w:color="auto" w:fill="E1DFDD"/>
    </w:rPr>
  </w:style>
  <w:style w:type="character" w:customStyle="1" w:styleId="139">
    <w:name w:val="Mention non résolue1"/>
    <w:basedOn w:val="11"/>
    <w:semiHidden/>
    <w:unhideWhenUsed/>
    <w:uiPriority w:val="99"/>
    <w:rPr>
      <w:color w:val="605E5C"/>
      <w:shd w:val="clear" w:color="auto" w:fill="E1DFDD"/>
    </w:rPr>
  </w:style>
  <w:style w:type="paragraph" w:customStyle="1" w:styleId="140">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1">
    <w:name w:val="Unresolved Mention"/>
    <w:basedOn w:val="11"/>
    <w:semiHidden/>
    <w:unhideWhenUsed/>
    <w:qFormat/>
    <w:uiPriority w:val="99"/>
    <w:rPr>
      <w:color w:val="605E5C"/>
      <w:shd w:val="clear" w:color="auto" w:fill="E1DFDD"/>
    </w:rPr>
  </w:style>
  <w:style w:type="character" w:customStyle="1" w:styleId="142">
    <w:name w:val="findhit"/>
    <w:basedOn w:val="11"/>
    <w:qFormat/>
    <w:uiPriority w:val="0"/>
  </w:style>
  <w:style w:type="paragraph" w:customStyle="1" w:styleId="143">
    <w:name w:val="Nível 1-Sem Num Preto"/>
    <w:basedOn w:val="129"/>
    <w:link w:val="144"/>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4">
    <w:name w:val="Nível 1-Sem Num Preto Char"/>
    <w:basedOn w:val="131"/>
    <w:link w:val="143"/>
    <w:uiPriority w:val="0"/>
    <w:rPr>
      <w:rFonts w:ascii="Arial" w:hAnsi="Arial" w:eastAsiaTheme="majorEastAsia" w:cstheme="minorHAnsi"/>
      <w:iCs w:val="0"/>
      <w:color w:val="FF0000"/>
      <w:spacing w:val="5"/>
      <w:kern w:val="28"/>
      <w:sz w:val="20"/>
      <w:szCs w:val="20"/>
      <w:lang w:eastAsia="zh-CN" w:bidi="hi-IN"/>
    </w:rPr>
  </w:style>
  <w:style w:type="paragraph" w:customStyle="1" w:styleId="14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6">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7">
    <w:name w:val="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8">
    <w:name w:val="object"/>
    <w:basedOn w:val="11"/>
    <w:qFormat/>
    <w:uiPriority w:val="0"/>
  </w:style>
  <w:style w:type="character" w:customStyle="1" w:styleId="149">
    <w:name w:val="linkdainternet"/>
    <w:basedOn w:val="11"/>
    <w:uiPriority w:val="0"/>
  </w:style>
  <w:style w:type="character" w:customStyle="1" w:styleId="150">
    <w:name w:val="object-hover"/>
    <w:basedOn w:val="11"/>
    <w:qFormat/>
    <w:uiPriority w:val="0"/>
  </w:style>
  <w:style w:type="table" w:customStyle="1" w:styleId="151">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2">
    <w:name w:val="Table Paragraph"/>
    <w:basedOn w:val="1"/>
    <w:qFormat/>
    <w:uiPriority w:val="0"/>
    <w:pPr>
      <w:widowControl w:val="0"/>
      <w:autoSpaceDE w:val="0"/>
      <w:autoSpaceDN w:val="0"/>
      <w:spacing w:after="0" w:line="240" w:lineRule="auto"/>
    </w:pPr>
    <w:rPr>
      <w:rFonts w:ascii="Calibri" w:hAnsi="Calibri" w:eastAsia="Calibri" w:cs="Calibri"/>
      <w:lang w:val="pt-PT"/>
    </w:rPr>
  </w:style>
  <w:style w:type="paragraph" w:customStyle="1" w:styleId="153">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4">
    <w:name w:val="Nível 02"/>
    <w:basedOn w:val="153"/>
    <w:link w:val="155"/>
    <w:autoRedefine/>
    <w:qFormat/>
    <w:uiPriority w:val="0"/>
    <w:pPr>
      <w:shd w:val="clear" w:color="auto" w:fill="auto"/>
    </w:pPr>
    <w:rPr>
      <w:i w:val="0"/>
      <w:iCs/>
      <w:color w:val="auto"/>
    </w:rPr>
  </w:style>
  <w:style w:type="character" w:customStyle="1" w:styleId="155">
    <w:name w:val="Nível 02 Char"/>
    <w:basedOn w:val="11"/>
    <w:link w:val="154"/>
    <w:qFormat/>
    <w:uiPriority w:val="0"/>
    <w:rPr>
      <w:rFonts w:ascii="Arial" w:hAnsi="Arial" w:eastAsia="Arial" w:cs="Arial"/>
      <w:iCs/>
      <w:sz w:val="20"/>
      <w:szCs w:val="20"/>
      <w:lang w:eastAsia="pt-BR"/>
    </w:rPr>
  </w:style>
  <w:style w:type="character" w:customStyle="1" w:styleId="156">
    <w:name w:val="WW8Num1z0"/>
    <w:qFormat/>
    <w:uiPriority w:val="0"/>
    <w:rPr>
      <w:rFonts w:hint="default"/>
    </w:rPr>
  </w:style>
  <w:style w:type="paragraph" w:customStyle="1" w:styleId="157">
    <w:name w:val="Nível 1-Sem Numeração"/>
    <w:basedOn w:val="129"/>
    <w:link w:val="158"/>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8">
    <w:name w:val="Nível 1-Sem Numeração Char"/>
    <w:basedOn w:val="131"/>
    <w:link w:val="157"/>
    <w:qFormat/>
    <w:uiPriority w:val="0"/>
    <w:rPr>
      <w:rFonts w:ascii="Arial" w:hAnsi="Arial" w:eastAsia="Arial" w:cs="Arial"/>
      <w:bCs w:val="0"/>
      <w:iCs w:val="0"/>
      <w:color w:val="FF0000"/>
      <w:spacing w:val="5"/>
      <w:kern w:val="28"/>
      <w:sz w:val="20"/>
      <w:szCs w:val="20"/>
      <w:lang w:eastAsia="pt-BR"/>
    </w:rPr>
  </w:style>
  <w:style w:type="paragraph" w:customStyle="1" w:styleId="159">
    <w:name w:val="Nível 2-Opcional"/>
    <w:basedOn w:val="154"/>
    <w:link w:val="160"/>
    <w:qFormat/>
    <w:uiPriority w:val="0"/>
    <w:pPr>
      <w:numPr>
        <w:numId w:val="4"/>
      </w:numPr>
      <w:ind w:left="0" w:firstLine="0"/>
    </w:pPr>
    <w:rPr>
      <w:i/>
      <w:color w:val="FF0000"/>
    </w:rPr>
  </w:style>
  <w:style w:type="character" w:customStyle="1" w:styleId="160">
    <w:name w:val="Nível 2-Opcional Char"/>
    <w:basedOn w:val="155"/>
    <w:link w:val="159"/>
    <w:qFormat/>
    <w:uiPriority w:val="0"/>
    <w:rPr>
      <w:rFonts w:ascii="Arial" w:hAnsi="Arial" w:eastAsia="Arial" w:cs="Arial"/>
      <w:i/>
      <w:color w:val="FF0000"/>
      <w:sz w:val="20"/>
      <w:szCs w:val="20"/>
      <w:lang w:eastAsia="pt-BR"/>
    </w:rPr>
  </w:style>
  <w:style w:type="paragraph" w:customStyle="1" w:styleId="161">
    <w:name w:val="Nível 3-Opcional"/>
    <w:basedOn w:val="50"/>
    <w:link w:val="162"/>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2">
    <w:name w:val="Nível 3-Opcional Char"/>
    <w:basedOn w:val="52"/>
    <w:link w:val="161"/>
    <w:qFormat/>
    <w:uiPriority w:val="0"/>
    <w:rPr>
      <w:rFonts w:ascii="Arial" w:hAnsi="Arial" w:cs="Tahoma" w:eastAsiaTheme="minorEastAsia"/>
      <w:i/>
      <w:color w:val="FF0000"/>
      <w:sz w:val="2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4">
    <w:name w:val="Nível 3"/>
    <w:basedOn w:val="53"/>
    <w:link w:val="165"/>
    <w:qFormat/>
    <w:uiPriority w:val="0"/>
    <w:pPr>
      <w:numPr>
        <w:numId w:val="6"/>
      </w:numPr>
    </w:pPr>
    <w:rPr>
      <w:rFonts w:eastAsia="Times New Roman"/>
      <w:i w:val="0"/>
      <w:iCs w:val="0"/>
      <w:sz w:val="24"/>
      <w:szCs w:val="20"/>
      <w:lang w:eastAsia="pt-BR"/>
    </w:rPr>
  </w:style>
  <w:style w:type="character" w:customStyle="1" w:styleId="165">
    <w:name w:val="Nível 3 Char"/>
    <w:basedOn w:val="54"/>
    <w:link w:val="164"/>
    <w:uiPriority w:val="0"/>
    <w:rPr>
      <w:rFonts w:ascii="Arial" w:hAnsi="Arial" w:eastAsia="Times New Roman" w:cs="Arial"/>
      <w:i w:val="0"/>
      <w:iCs w:val="0"/>
      <w:color w:val="FF0000"/>
      <w:sz w:val="24"/>
      <w:szCs w:val="20"/>
      <w:lang w:eastAsia="pt-BR"/>
    </w:rPr>
  </w:style>
  <w:style w:type="character" w:customStyle="1" w:styleId="166">
    <w:name w:val="Nível 4 Char"/>
    <w:basedOn w:val="165"/>
    <w:link w:val="163"/>
    <w:uiPriority w:val="0"/>
    <w:rPr>
      <w:rFonts w:ascii="Arial" w:hAnsi="Arial" w:eastAsia="Times New Roman" w:cs="Arial"/>
      <w:color w:val="FF0000"/>
      <w:sz w:val="20"/>
      <w:szCs w:val="20"/>
      <w:lang w:eastAsia="pt-BR"/>
    </w:rPr>
  </w:style>
  <w:style w:type="paragraph" w:customStyle="1" w:styleId="167">
    <w:name w:val="Normal2"/>
    <w:uiPriority w:val="0"/>
    <w:pPr>
      <w:spacing w:after="160" w:line="259" w:lineRule="auto"/>
    </w:pPr>
    <w:rPr>
      <w:rFonts w:ascii="Calibri" w:hAnsi="Calibri" w:eastAsia="Calibri" w:cs="Calibri"/>
      <w:sz w:val="22"/>
      <w:szCs w:val="22"/>
      <w:lang w:val="pt-BR" w:eastAsia="pt-BR" w:bidi="ar-SA"/>
    </w:rPr>
  </w:style>
  <w:style w:type="character" w:customStyle="1" w:styleId="168">
    <w:name w:val="Título 5 Char"/>
    <w:basedOn w:val="11"/>
    <w:link w:val="6"/>
    <w:semiHidden/>
    <w:uiPriority w:val="9"/>
    <w:rPr>
      <w:rFonts w:ascii="Calibri" w:hAnsi="Calibri" w:eastAsiaTheme="majorEastAsia" w:cstheme="majorBidi"/>
      <w:color w:val="2E75B6" w:themeColor="accent1" w:themeShade="BF"/>
      <w:lang w:val="pt-PT"/>
    </w:rPr>
  </w:style>
  <w:style w:type="character" w:customStyle="1" w:styleId="169">
    <w:name w:val="Título 7 Char"/>
    <w:basedOn w:val="11"/>
    <w:link w:val="8"/>
    <w:semiHidden/>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0">
    <w:name w:val="Título 8 Char"/>
    <w:basedOn w:val="11"/>
    <w:link w:val="9"/>
    <w:semiHidden/>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1">
    <w:name w:val="Título 9 Char"/>
    <w:basedOn w:val="11"/>
    <w:link w:val="10"/>
    <w:semiHidden/>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2">
    <w:name w:val="Subtítulo Char"/>
    <w:basedOn w:val="11"/>
    <w:link w:val="35"/>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3">
    <w:name w:val="Intense Emphasis"/>
    <w:basedOn w:val="11"/>
    <w:qFormat/>
    <w:uiPriority w:val="21"/>
    <w:rPr>
      <w:i/>
      <w:iCs/>
      <w:color w:val="2E75B6" w:themeColor="accent1" w:themeShade="BF"/>
    </w:rPr>
  </w:style>
  <w:style w:type="paragraph" w:styleId="174">
    <w:name w:val="Intense Quote"/>
    <w:basedOn w:val="1"/>
    <w:next w:val="1"/>
    <w:link w:val="175"/>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5">
    <w:name w:val="Citação Intensa Char"/>
    <w:basedOn w:val="11"/>
    <w:link w:val="174"/>
    <w:uiPriority w:val="30"/>
    <w:rPr>
      <w:rFonts w:ascii="Calibri" w:hAnsi="Calibri" w:eastAsia="Calibri" w:cs="Calibri"/>
      <w:i/>
      <w:iCs/>
      <w:color w:val="2E75B6" w:themeColor="accent1" w:themeShade="BF"/>
      <w:lang w:val="pt-PT"/>
    </w:rPr>
  </w:style>
  <w:style w:type="character" w:customStyle="1" w:styleId="176">
    <w:name w:val="Intense Reference"/>
    <w:basedOn w:val="11"/>
    <w:qFormat/>
    <w:uiPriority w:val="32"/>
    <w:rPr>
      <w:b/>
      <w:bCs/>
      <w:smallCaps/>
      <w:color w:val="2E75B6" w:themeColor="accent1" w:themeShade="BF"/>
      <w:spacing w:val="5"/>
    </w:rPr>
  </w:style>
  <w:style w:type="paragraph" w:customStyle="1" w:styleId="177">
    <w:name w:val="texto_normal"/>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78">
    <w:name w:val="fontstyle01"/>
    <w:uiPriority w:val="0"/>
    <w:rPr>
      <w:rFonts w:hint="default" w:ascii="Rawline-Regular" w:hAnsi="Rawline-Regular"/>
      <w:color w:val="555555"/>
      <w:sz w:val="22"/>
      <w:szCs w:val="22"/>
    </w:rPr>
  </w:style>
  <w:style w:type="paragraph" w:customStyle="1" w:styleId="179">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ng-star-inserted"/>
    <w:qFormat/>
    <w:uiPriority w:val="0"/>
  </w:style>
  <w:style w:type="character" w:customStyle="1" w:styleId="181">
    <w:name w:val="sr-only"/>
    <w:qFormat/>
    <w:uiPriority w:val="0"/>
  </w:style>
  <w:style w:type="character" w:customStyle="1" w:styleId="182">
    <w:name w:val="WW8Num10z0"/>
    <w:qFormat/>
    <w:uiPriority w:val="0"/>
    <w:rPr>
      <w:rFonts w:hint="default"/>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309D-3FE9-4A71-81A8-8956873DB21B}">
  <ds:schemaRefs/>
</ds:datastoreItem>
</file>

<file path=docProps/app.xml><?xml version="1.0" encoding="utf-8"?>
<Properties xmlns="http://schemas.openxmlformats.org/officeDocument/2006/extended-properties" xmlns:vt="http://schemas.openxmlformats.org/officeDocument/2006/docPropsVTypes">
  <Template>Normal</Template>
  <Pages>95</Pages>
  <Words>31509</Words>
  <Characters>170153</Characters>
  <Lines>1417</Lines>
  <Paragraphs>402</Paragraphs>
  <TotalTime>62</TotalTime>
  <ScaleCrop>false</ScaleCrop>
  <LinksUpToDate>false</LinksUpToDate>
  <CharactersWithSpaces>201260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2025-12-23T12:01:00Z</dcterms:created>
  <dc:creator>Danilo Borges Ribeiro</dc:creator>
  <cp:lastModifiedBy>barbara.lopo</cp:lastModifiedBy>
  <cp:lastPrinted>2026-03-16T14:39:00Z</cp:lastPrinted>
  <dcterms:modified xsi:type="dcterms:W3CDTF">2026-03-16T15:00:51Z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EFE1817088F94D16B69A19946C5BED2D_13</vt:lpwstr>
  </property>
</Properties>
</file>